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24" w:rsidRDefault="00545307">
      <w:pPr>
        <w:tabs>
          <w:tab w:val="left" w:pos="180"/>
          <w:tab w:val="left" w:pos="360"/>
        </w:tabs>
        <w:outlineLvl w:val="2"/>
        <w:rPr>
          <w:rFonts w:ascii="Arial" w:hAnsi="Arial" w:cs="Arial"/>
          <w:b/>
          <w:bCs/>
          <w:color w:val="800080"/>
          <w:sz w:val="28"/>
          <w:szCs w:val="28"/>
          <w:lang w:val="en-GB"/>
        </w:rPr>
      </w:pPr>
      <w:bookmarkStart w:id="0" w:name="_GoBack"/>
      <w:bookmarkEnd w:id="0"/>
      <w:r>
        <w:rPr>
          <w:noProof/>
          <w:lang w:val="en-GB"/>
        </w:rPr>
        <w:drawing>
          <wp:anchor distT="0" distB="0" distL="114300" distR="114300" simplePos="0" relativeHeight="251659776" behindDoc="1" locked="0" layoutInCell="1" allowOverlap="1">
            <wp:simplePos x="0" y="0"/>
            <wp:positionH relativeFrom="column">
              <wp:posOffset>3657600</wp:posOffset>
            </wp:positionH>
            <wp:positionV relativeFrom="paragraph">
              <wp:posOffset>-539750</wp:posOffset>
            </wp:positionV>
            <wp:extent cx="1714500" cy="539750"/>
            <wp:effectExtent l="0" t="0" r="0" b="0"/>
            <wp:wrapTight wrapText="bothSides">
              <wp:wrapPolygon edited="0">
                <wp:start x="0" y="0"/>
                <wp:lineTo x="0" y="20584"/>
                <wp:lineTo x="21360" y="20584"/>
                <wp:lineTo x="21360" y="0"/>
                <wp:lineTo x="0" y="0"/>
              </wp:wrapPolygon>
            </wp:wrapTight>
            <wp:docPr id="15" name="Picture 15" descr="NUS logo strapCMYK (4 co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US logo strapCMYK (4 col)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5680" behindDoc="1" locked="0" layoutInCell="1" allowOverlap="1">
            <wp:simplePos x="0" y="0"/>
            <wp:positionH relativeFrom="column">
              <wp:posOffset>1485900</wp:posOffset>
            </wp:positionH>
            <wp:positionV relativeFrom="paragraph">
              <wp:posOffset>-571500</wp:posOffset>
            </wp:positionV>
            <wp:extent cx="1600200" cy="638175"/>
            <wp:effectExtent l="0" t="0" r="0" b="0"/>
            <wp:wrapTight wrapText="bothSides">
              <wp:wrapPolygon edited="0">
                <wp:start x="0" y="0"/>
                <wp:lineTo x="0" y="21278"/>
                <wp:lineTo x="21343" y="21278"/>
                <wp:lineTo x="21343" y="0"/>
                <wp:lineTo x="0" y="0"/>
              </wp:wrapPolygon>
            </wp:wrapTight>
            <wp:docPr id="4" name="Picture 2" descr="AGCAS_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CAS_new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6704" behindDoc="1" locked="0" layoutInCell="1" allowOverlap="1">
            <wp:simplePos x="0" y="0"/>
            <wp:positionH relativeFrom="column">
              <wp:posOffset>-114300</wp:posOffset>
            </wp:positionH>
            <wp:positionV relativeFrom="paragraph">
              <wp:posOffset>-457200</wp:posOffset>
            </wp:positionV>
            <wp:extent cx="1143000" cy="600075"/>
            <wp:effectExtent l="0" t="0" r="0" b="0"/>
            <wp:wrapTight wrapText="bothSides">
              <wp:wrapPolygon edited="0">
                <wp:start x="0" y="0"/>
                <wp:lineTo x="0" y="21257"/>
                <wp:lineTo x="21240" y="21257"/>
                <wp:lineTo x="21240" y="0"/>
                <wp:lineTo x="0" y="0"/>
              </wp:wrapPolygon>
            </wp:wrapTight>
            <wp:docPr id="3" name="Picture 3" descr="AGR-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R-logo-(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0624">
        <w:rPr>
          <w:rFonts w:ascii="Arial" w:hAnsi="Arial" w:cs="Arial"/>
          <w:b/>
          <w:bCs/>
          <w:color w:val="800080"/>
          <w:sz w:val="28"/>
          <w:szCs w:val="28"/>
          <w:lang w:val="en-GB"/>
        </w:rPr>
        <w:tab/>
      </w:r>
    </w:p>
    <w:p w:rsidR="00430624" w:rsidRDefault="00430624">
      <w:pPr>
        <w:tabs>
          <w:tab w:val="left" w:pos="180"/>
          <w:tab w:val="left" w:pos="360"/>
        </w:tabs>
        <w:outlineLvl w:val="2"/>
        <w:rPr>
          <w:rFonts w:ascii="Arial" w:hAnsi="Arial" w:cs="Arial"/>
          <w:b/>
          <w:bCs/>
          <w:color w:val="800080"/>
          <w:sz w:val="22"/>
          <w:szCs w:val="22"/>
          <w:lang w:val="en-GB"/>
        </w:rPr>
      </w:pPr>
    </w:p>
    <w:p w:rsidR="00430624" w:rsidRDefault="00430624">
      <w:pPr>
        <w:tabs>
          <w:tab w:val="left" w:pos="180"/>
          <w:tab w:val="left" w:pos="360"/>
        </w:tabs>
        <w:outlineLvl w:val="2"/>
        <w:rPr>
          <w:rFonts w:ascii="Arial" w:hAnsi="Arial" w:cs="Arial"/>
          <w:b/>
          <w:bCs/>
          <w:color w:val="800080"/>
          <w:sz w:val="40"/>
          <w:szCs w:val="40"/>
          <w:lang w:val="en-GB"/>
        </w:rPr>
      </w:pPr>
      <w:r>
        <w:rPr>
          <w:rFonts w:ascii="Arial" w:hAnsi="Arial" w:cs="Arial"/>
          <w:b/>
          <w:bCs/>
          <w:color w:val="800080"/>
          <w:sz w:val="40"/>
          <w:szCs w:val="40"/>
          <w:lang w:val="en-GB"/>
        </w:rPr>
        <w:t xml:space="preserve">Best practice in graduate recruitment </w:t>
      </w:r>
    </w:p>
    <w:p w:rsidR="00430624" w:rsidRDefault="00430624">
      <w:pPr>
        <w:pStyle w:val="Heading1"/>
      </w:pPr>
      <w:r>
        <w:t>Revised January 2007</w:t>
      </w:r>
    </w:p>
    <w:p w:rsidR="00430624" w:rsidRDefault="00430624">
      <w:pPr>
        <w:tabs>
          <w:tab w:val="left" w:pos="180"/>
          <w:tab w:val="left" w:pos="360"/>
        </w:tabs>
        <w:outlineLvl w:val="2"/>
        <w:rPr>
          <w:rFonts w:ascii="Arial" w:hAnsi="Arial" w:cs="Arial"/>
          <w:b/>
          <w:bCs/>
          <w:color w:val="800080"/>
          <w:sz w:val="22"/>
          <w:szCs w:val="22"/>
          <w:lang w:val="en-GB"/>
        </w:rPr>
      </w:pPr>
    </w:p>
    <w:p w:rsidR="00430624" w:rsidRDefault="00430624">
      <w:pPr>
        <w:tabs>
          <w:tab w:val="left" w:pos="180"/>
          <w:tab w:val="left" w:pos="360"/>
        </w:tabs>
        <w:rPr>
          <w:rFonts w:ascii="Arial" w:hAnsi="Arial" w:cs="Arial"/>
          <w:color w:val="000000"/>
          <w:sz w:val="22"/>
          <w:szCs w:val="22"/>
          <w:lang w:val="en-GB"/>
        </w:rPr>
      </w:pPr>
    </w:p>
    <w:p w:rsidR="00430624" w:rsidRDefault="00430624">
      <w:pPr>
        <w:pStyle w:val="BodyText"/>
      </w:pPr>
      <w:r>
        <w:t>Best practice in graduate recruitment works to everyone’s advantage – students and graduates, recruiters and businesses, careers advisers and higher education institutions. A Code of Practice has been in circulation for many years and this updated guide has been produced to take account of significant changes that have been taking place in the worlds of higher education and employment including:</w:t>
      </w:r>
    </w:p>
    <w:p w:rsidR="00430624" w:rsidRDefault="00430624">
      <w:pPr>
        <w:tabs>
          <w:tab w:val="left" w:pos="180"/>
          <w:tab w:val="left" w:pos="360"/>
        </w:tabs>
        <w:rPr>
          <w:rFonts w:ascii="Arial" w:hAnsi="Arial" w:cs="Arial"/>
          <w:color w:val="000000"/>
          <w:sz w:val="22"/>
          <w:szCs w:val="22"/>
          <w:lang w:val="en-GB"/>
        </w:rPr>
      </w:pPr>
    </w:p>
    <w:p w:rsidR="00430624" w:rsidRDefault="00430624">
      <w:pPr>
        <w:numPr>
          <w:ilvl w:val="0"/>
          <w:numId w:val="5"/>
        </w:numPr>
        <w:tabs>
          <w:tab w:val="left" w:pos="180"/>
          <w:tab w:val="left" w:pos="360"/>
        </w:tabs>
        <w:ind w:left="0" w:firstLine="0"/>
        <w:rPr>
          <w:rFonts w:ascii="Arial" w:hAnsi="Arial" w:cs="Arial"/>
          <w:color w:val="000000"/>
          <w:sz w:val="22"/>
          <w:szCs w:val="22"/>
          <w:lang w:val="en-GB"/>
        </w:rPr>
      </w:pPr>
      <w:r>
        <w:rPr>
          <w:rFonts w:ascii="Arial" w:hAnsi="Arial" w:cs="Arial"/>
          <w:color w:val="000000"/>
          <w:sz w:val="22"/>
          <w:szCs w:val="22"/>
          <w:lang w:val="en-GB"/>
        </w:rPr>
        <w:t>the expansion of and the widening participation in higher education</w:t>
      </w:r>
    </w:p>
    <w:p w:rsidR="00430624" w:rsidRDefault="00430624">
      <w:pPr>
        <w:numPr>
          <w:ilvl w:val="0"/>
          <w:numId w:val="5"/>
        </w:numPr>
        <w:tabs>
          <w:tab w:val="left" w:pos="180"/>
          <w:tab w:val="left" w:pos="360"/>
        </w:tabs>
        <w:ind w:left="0" w:firstLine="0"/>
        <w:rPr>
          <w:rFonts w:ascii="Arial" w:hAnsi="Arial" w:cs="Arial"/>
          <w:color w:val="000000"/>
          <w:sz w:val="22"/>
          <w:szCs w:val="22"/>
          <w:lang w:val="en-GB"/>
        </w:rPr>
      </w:pPr>
      <w:r>
        <w:rPr>
          <w:rFonts w:ascii="Arial" w:hAnsi="Arial" w:cs="Arial"/>
          <w:color w:val="000000"/>
          <w:sz w:val="22"/>
          <w:szCs w:val="22"/>
          <w:lang w:val="en-GB"/>
        </w:rPr>
        <w:t>graduate expectations and aspirations</w:t>
      </w:r>
    </w:p>
    <w:p w:rsidR="00430624" w:rsidRDefault="00430624">
      <w:pPr>
        <w:numPr>
          <w:ilvl w:val="0"/>
          <w:numId w:val="5"/>
        </w:numPr>
        <w:tabs>
          <w:tab w:val="left" w:pos="180"/>
          <w:tab w:val="left" w:pos="360"/>
        </w:tabs>
        <w:ind w:left="0" w:firstLine="0"/>
        <w:rPr>
          <w:rFonts w:ascii="Arial" w:hAnsi="Arial" w:cs="Arial"/>
          <w:color w:val="000000"/>
          <w:sz w:val="22"/>
          <w:szCs w:val="22"/>
          <w:lang w:val="en-GB"/>
        </w:rPr>
      </w:pPr>
      <w:r>
        <w:rPr>
          <w:rFonts w:ascii="Arial" w:hAnsi="Arial" w:cs="Arial"/>
          <w:color w:val="000000"/>
          <w:sz w:val="22"/>
          <w:szCs w:val="22"/>
          <w:lang w:val="en-GB"/>
        </w:rPr>
        <w:t>the demands and expectations of employers</w:t>
      </w:r>
    </w:p>
    <w:p w:rsidR="00430624" w:rsidRDefault="00430624">
      <w:pPr>
        <w:numPr>
          <w:ilvl w:val="0"/>
          <w:numId w:val="5"/>
        </w:numPr>
        <w:tabs>
          <w:tab w:val="left" w:pos="180"/>
          <w:tab w:val="left" w:pos="360"/>
        </w:tabs>
        <w:ind w:left="180" w:hanging="180"/>
        <w:rPr>
          <w:rFonts w:ascii="Arial" w:hAnsi="Arial" w:cs="Arial"/>
          <w:color w:val="000000"/>
          <w:sz w:val="22"/>
          <w:szCs w:val="22"/>
          <w:lang w:val="en-GB"/>
        </w:rPr>
      </w:pPr>
      <w:r>
        <w:rPr>
          <w:rFonts w:ascii="Arial" w:hAnsi="Arial" w:cs="Arial"/>
          <w:color w:val="000000"/>
          <w:sz w:val="22"/>
          <w:szCs w:val="22"/>
          <w:lang w:val="en-GB"/>
        </w:rPr>
        <w:t>developments in recruitment practice such as increasing use of the Internet and external agencies</w:t>
      </w:r>
    </w:p>
    <w:p w:rsidR="00430624" w:rsidRDefault="00430624">
      <w:pPr>
        <w:tabs>
          <w:tab w:val="left" w:pos="180"/>
          <w:tab w:val="left" w:pos="360"/>
        </w:tabs>
        <w:rPr>
          <w:rFonts w:ascii="Arial" w:hAnsi="Arial" w:cs="Arial"/>
          <w:color w:val="000000"/>
          <w:sz w:val="22"/>
          <w:szCs w:val="22"/>
          <w:lang w:val="en-GB"/>
        </w:rPr>
      </w:pPr>
    </w:p>
    <w:p w:rsidR="00430624" w:rsidRDefault="00430624">
      <w:pPr>
        <w:tabs>
          <w:tab w:val="left" w:pos="180"/>
          <w:tab w:val="left" w:pos="360"/>
        </w:tabs>
        <w:rPr>
          <w:rFonts w:ascii="Arial" w:hAnsi="Arial" w:cs="Arial"/>
          <w:color w:val="000000"/>
          <w:sz w:val="22"/>
          <w:szCs w:val="22"/>
          <w:lang w:val="en-GB"/>
        </w:rPr>
      </w:pPr>
      <w:r>
        <w:rPr>
          <w:rFonts w:ascii="Arial" w:hAnsi="Arial" w:cs="Arial"/>
          <w:color w:val="000000"/>
          <w:sz w:val="22"/>
          <w:szCs w:val="22"/>
          <w:lang w:val="en-GB"/>
        </w:rPr>
        <w:t>The guidance within this code, if adhered to, will ensure a balanced, fair approach to graduate recruitment for the benefit of all concerned.</w:t>
      </w:r>
    </w:p>
    <w:p w:rsidR="00430624" w:rsidRDefault="00430624">
      <w:pPr>
        <w:tabs>
          <w:tab w:val="left" w:pos="180"/>
          <w:tab w:val="left" w:pos="360"/>
        </w:tabs>
        <w:rPr>
          <w:rFonts w:ascii="Arial" w:hAnsi="Arial" w:cs="Arial"/>
          <w:b/>
          <w:color w:val="800080"/>
          <w:sz w:val="22"/>
          <w:szCs w:val="22"/>
          <w:lang w:val="en-GB"/>
        </w:rPr>
      </w:pPr>
      <w:r>
        <w:rPr>
          <w:rFonts w:ascii="Arial" w:hAnsi="Arial" w:cs="Arial"/>
          <w:color w:val="000000"/>
          <w:sz w:val="22"/>
          <w:szCs w:val="22"/>
          <w:lang w:val="en-GB"/>
        </w:rPr>
        <w:br/>
      </w:r>
      <w:r>
        <w:rPr>
          <w:rFonts w:ascii="Arial" w:hAnsi="Arial" w:cs="Arial"/>
          <w:b/>
          <w:color w:val="800080"/>
          <w:sz w:val="22"/>
          <w:szCs w:val="22"/>
          <w:lang w:val="en-GB"/>
        </w:rPr>
        <w:t>Agreed by:</w:t>
      </w:r>
    </w:p>
    <w:p w:rsidR="00430624" w:rsidRDefault="00430624">
      <w:pPr>
        <w:tabs>
          <w:tab w:val="left" w:pos="180"/>
          <w:tab w:val="left" w:pos="360"/>
        </w:tabs>
        <w:rPr>
          <w:rFonts w:ascii="Arial" w:hAnsi="Arial" w:cs="Arial"/>
          <w:b/>
          <w:color w:val="800080"/>
          <w:sz w:val="22"/>
          <w:szCs w:val="22"/>
          <w:lang w:val="en-GB"/>
        </w:rPr>
      </w:pPr>
    </w:p>
    <w:p w:rsidR="00430624" w:rsidRDefault="00430624">
      <w:pPr>
        <w:tabs>
          <w:tab w:val="left" w:pos="180"/>
          <w:tab w:val="left" w:pos="360"/>
        </w:tabs>
        <w:rPr>
          <w:rFonts w:ascii="Arial" w:hAnsi="Arial" w:cs="Arial"/>
          <w:color w:val="000000"/>
          <w:sz w:val="22"/>
          <w:szCs w:val="22"/>
          <w:lang w:val="en-GB"/>
        </w:rPr>
      </w:pPr>
      <w:r>
        <w:rPr>
          <w:rFonts w:ascii="Arial" w:hAnsi="Arial" w:cs="Arial"/>
          <w:b/>
          <w:bCs/>
          <w:sz w:val="22"/>
          <w:szCs w:val="22"/>
          <w:lang w:val="en-GB"/>
        </w:rPr>
        <w:t>AGR</w:t>
      </w:r>
      <w:r>
        <w:rPr>
          <w:rFonts w:ascii="Arial" w:hAnsi="Arial" w:cs="Arial"/>
          <w:sz w:val="22"/>
          <w:szCs w:val="22"/>
          <w:lang w:val="en-GB"/>
        </w:rPr>
        <w:t xml:space="preserve"> - Association of Graduate Recruiters</w:t>
      </w:r>
    </w:p>
    <w:p w:rsidR="00430624" w:rsidRDefault="00430624">
      <w:pPr>
        <w:tabs>
          <w:tab w:val="left" w:pos="180"/>
          <w:tab w:val="left" w:pos="360"/>
        </w:tabs>
        <w:rPr>
          <w:rFonts w:ascii="Arial" w:hAnsi="Arial" w:cs="Arial"/>
          <w:sz w:val="22"/>
          <w:szCs w:val="22"/>
          <w:lang w:val="en-GB"/>
        </w:rPr>
      </w:pPr>
      <w:r>
        <w:rPr>
          <w:rFonts w:ascii="Arial" w:hAnsi="Arial" w:cs="Arial"/>
          <w:b/>
          <w:bCs/>
          <w:sz w:val="22"/>
          <w:szCs w:val="22"/>
          <w:lang w:val="en-GB"/>
        </w:rPr>
        <w:t xml:space="preserve">AGCAS </w:t>
      </w:r>
      <w:r>
        <w:rPr>
          <w:rFonts w:ascii="Arial" w:hAnsi="Arial" w:cs="Arial"/>
          <w:sz w:val="22"/>
          <w:szCs w:val="22"/>
          <w:lang w:val="en-GB"/>
        </w:rPr>
        <w:t>- Association of Graduate Careers Advisory Services</w:t>
      </w:r>
    </w:p>
    <w:p w:rsidR="00430624" w:rsidRDefault="00430624">
      <w:pPr>
        <w:tabs>
          <w:tab w:val="left" w:pos="180"/>
          <w:tab w:val="left" w:pos="360"/>
        </w:tabs>
        <w:rPr>
          <w:rFonts w:ascii="Arial" w:hAnsi="Arial" w:cs="Arial"/>
          <w:sz w:val="22"/>
          <w:szCs w:val="22"/>
          <w:lang w:val="en-GB"/>
        </w:rPr>
      </w:pPr>
      <w:r>
        <w:rPr>
          <w:rFonts w:ascii="Arial" w:hAnsi="Arial" w:cs="Arial"/>
          <w:b/>
          <w:bCs/>
          <w:sz w:val="22"/>
          <w:szCs w:val="22"/>
          <w:lang w:val="en-GB"/>
        </w:rPr>
        <w:t>NUS</w:t>
      </w:r>
      <w:r>
        <w:rPr>
          <w:rFonts w:ascii="Arial" w:hAnsi="Arial" w:cs="Arial"/>
          <w:sz w:val="22"/>
          <w:szCs w:val="22"/>
          <w:lang w:val="en-GB"/>
        </w:rPr>
        <w:t xml:space="preserve"> - National Union of Students </w:t>
      </w:r>
    </w:p>
    <w:p w:rsidR="00430624" w:rsidRDefault="00545307">
      <w:pPr>
        <w:tabs>
          <w:tab w:val="left" w:pos="180"/>
          <w:tab w:val="left" w:pos="360"/>
        </w:tabs>
        <w:rPr>
          <w:rFonts w:ascii="Arial" w:hAnsi="Arial" w:cs="Arial"/>
          <w:b/>
          <w:bCs/>
          <w:i/>
          <w:iCs/>
          <w:color w:val="000000"/>
          <w:sz w:val="22"/>
          <w:szCs w:val="22"/>
          <w:lang w:val="en-GB"/>
        </w:rPr>
      </w:pPr>
      <w:r>
        <w:rPr>
          <w:rFonts w:ascii="Arial" w:hAnsi="Arial" w:cs="Arial"/>
          <w:b/>
          <w:bCs/>
          <w:i/>
          <w:iCs/>
          <w:noProof/>
          <w:color w:val="000000"/>
          <w:sz w:val="22"/>
          <w:szCs w:val="22"/>
          <w:lang w:val="en-GB"/>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67945</wp:posOffset>
                </wp:positionV>
                <wp:extent cx="5257800" cy="0"/>
                <wp:effectExtent l="9525" t="10795" r="9525" b="825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cap="rnd">
                          <a:solidFill>
                            <a:srgbClr val="99336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1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P/KQIAAE4EAAAOAAAAZHJzL2Uyb0RvYy54bWysVE2P2jAQvVfqf7Byh3wQWIgIq4pAL7SL&#10;tNsfYGyHWHVsyzYEVPW/d+wQxLaXqurFGdszb97MPGf5fGkFOjNjuZJllI6TCDFJFOXyWEbf3raj&#10;eYSsw5JioSQroyuz0fPq44dlpwuWqUYJygwCEGmLTpdR45wu4tiShrXYjpVmEi5rZVrsYGuOMTW4&#10;A/RWxFmSzOJOGaqNIsxaOK36y2gV8OuaEfdS15Y5JMoIuLmwmrAe/Bqvlrg4GqwbTm408D+waDGX&#10;kPQOVWGH0cnwP6BaToyyqnZjotpY1TUnLNQA1aTJb9W8NlizUAs0x+p7m+z/gyVfz3uDOC2jLEIS&#10;tzCiHZcMpblvTadtAR5ruTe+OHKRr3qnyHeLpFo3WB5ZoPh21RCX+oj4XYjfWA0JDt0XRcEHn5wK&#10;fbrUpvWQ0AF0CeO43sfBLg4ROJxm06d5AlMjw12MiyFQG+s+M9Uib5SRANIBGJ931nkiuBhcfB6p&#10;tlyIMG0hUQdss6cAjUF0RtIQa5Xg1Pv5CGuOh7Uw6IxBOovFZDKbhQLh5tHNJ6mwbXo/e7WVcr2q&#10;jDpJGjI2DNPNzXaYi94GhkL6TFAvcL5ZvWp+LJLFZr6Z56M8m21GeVJVo0/bdT6abdOnaTWp1usq&#10;/elJp3nRcEqZ9LwHBaf53ynk9pZ67d01fO9V/B49NBXIDt9AOgzcz7hXy0HR694MQgDRBufbA/Ov&#10;4nEP9uNvYPULAAD//wMAUEsDBBQABgAIAAAAIQBM0fTe2wAAAAYBAAAPAAAAZHJzL2Rvd25yZXYu&#10;eG1sTI/BbsIwEETvlfoP1iL1UhU7SG3TEAdVSC299EDg0puJlyQiXkexgfD3XcShPe7MauZNvhhd&#10;J044hNaThmSqQCBV3rZUa9huPp5SECEasqbzhBouGGBR3N/lJrP+TGs8lbEWHEIhMxqaGPtMylA1&#10;6EyY+h6Jvb0fnIl8DrW0gzlzuOvkTKkX6UxL3NCYHpcNVofy6Lg3qZ7t6rH9/twmP5e3r40qV0ul&#10;9cNkfJ+DiDjGv2e44jM6FMy080eyQXQaeEhkVb2CYDedpSzsboIscvkfv/gFAAD//wMAUEsBAi0A&#10;FAAGAAgAAAAhALaDOJL+AAAA4QEAABMAAAAAAAAAAAAAAAAAAAAAAFtDb250ZW50X1R5cGVzXS54&#10;bWxQSwECLQAUAAYACAAAACEAOP0h/9YAAACUAQAACwAAAAAAAAAAAAAAAAAvAQAAX3JlbHMvLnJl&#10;bHNQSwECLQAUAAYACAAAACEAZxkD/ykCAABOBAAADgAAAAAAAAAAAAAAAAAuAgAAZHJzL2Uyb0Rv&#10;Yy54bWxQSwECLQAUAAYACAAAACEATNH03tsAAAAGAQAADwAAAAAAAAAAAAAAAACDBAAAZHJzL2Rv&#10;d25yZXYueG1sUEsFBgAAAAAEAAQA8wAAAIsFAAAAAA==&#10;" strokecolor="#936" strokeweight="1pt">
                <v:stroke dashstyle="1 1" endcap="round"/>
              </v:line>
            </w:pict>
          </mc:Fallback>
        </mc:AlternateContent>
      </w:r>
    </w:p>
    <w:p w:rsidR="00430624" w:rsidRDefault="00430624">
      <w:pPr>
        <w:tabs>
          <w:tab w:val="left" w:pos="180"/>
          <w:tab w:val="left" w:pos="360"/>
        </w:tabs>
        <w:rPr>
          <w:rFonts w:ascii="Arial" w:hAnsi="Arial" w:cs="Arial"/>
          <w:b/>
          <w:bCs/>
          <w:i/>
          <w:iCs/>
          <w:color w:val="000000"/>
          <w:sz w:val="22"/>
          <w:szCs w:val="22"/>
          <w:lang w:val="en-GB"/>
        </w:rPr>
      </w:pPr>
    </w:p>
    <w:p w:rsidR="00430624" w:rsidRDefault="00430624">
      <w:pPr>
        <w:tabs>
          <w:tab w:val="left" w:pos="180"/>
          <w:tab w:val="left" w:pos="360"/>
        </w:tabs>
        <w:rPr>
          <w:rFonts w:ascii="Arial" w:hAnsi="Arial" w:cs="Arial"/>
          <w:b/>
          <w:bCs/>
          <w:iCs/>
          <w:color w:val="800080"/>
          <w:sz w:val="28"/>
          <w:szCs w:val="28"/>
          <w:lang w:val="en-GB"/>
        </w:rPr>
      </w:pPr>
      <w:r>
        <w:rPr>
          <w:rFonts w:ascii="Arial" w:hAnsi="Arial" w:cs="Arial"/>
          <w:b/>
          <w:bCs/>
          <w:iCs/>
          <w:color w:val="800080"/>
          <w:sz w:val="28"/>
          <w:szCs w:val="28"/>
          <w:lang w:val="en-GB"/>
        </w:rPr>
        <w:t>Students</w:t>
      </w:r>
    </w:p>
    <w:p w:rsidR="00430624" w:rsidRDefault="00430624">
      <w:pPr>
        <w:tabs>
          <w:tab w:val="left" w:pos="180"/>
          <w:tab w:val="left" w:pos="360"/>
        </w:tabs>
        <w:rPr>
          <w:rFonts w:ascii="Arial" w:hAnsi="Arial" w:cs="Arial"/>
          <w:color w:val="000000"/>
          <w:sz w:val="22"/>
          <w:szCs w:val="22"/>
          <w:lang w:val="en-GB"/>
        </w:rPr>
      </w:pPr>
    </w:p>
    <w:p w:rsidR="00430624" w:rsidRDefault="00430624">
      <w:pPr>
        <w:tabs>
          <w:tab w:val="left" w:pos="180"/>
          <w:tab w:val="left" w:pos="360"/>
        </w:tabs>
        <w:rPr>
          <w:rFonts w:ascii="Arial" w:hAnsi="Arial" w:cs="Arial"/>
          <w:i/>
          <w:iCs/>
          <w:color w:val="000000"/>
          <w:sz w:val="22"/>
          <w:szCs w:val="22"/>
          <w:lang w:val="en-GB"/>
        </w:rPr>
      </w:pPr>
      <w:r>
        <w:rPr>
          <w:rFonts w:ascii="Arial" w:hAnsi="Arial" w:cs="Arial"/>
          <w:i/>
          <w:iCs/>
          <w:color w:val="000000"/>
          <w:sz w:val="22"/>
          <w:szCs w:val="22"/>
          <w:lang w:val="en-GB"/>
        </w:rPr>
        <w:t>Should:</w:t>
      </w:r>
    </w:p>
    <w:p w:rsidR="00430624" w:rsidRDefault="00430624">
      <w:pPr>
        <w:tabs>
          <w:tab w:val="left" w:pos="180"/>
          <w:tab w:val="left" w:pos="360"/>
        </w:tabs>
        <w:rPr>
          <w:rFonts w:ascii="Arial" w:hAnsi="Arial" w:cs="Arial"/>
          <w:color w:val="000000"/>
          <w:sz w:val="22"/>
          <w:szCs w:val="22"/>
          <w:lang w:val="en-GB"/>
        </w:rPr>
      </w:pPr>
    </w:p>
    <w:p w:rsidR="00430624" w:rsidRDefault="00430624">
      <w:pPr>
        <w:numPr>
          <w:ilvl w:val="0"/>
          <w:numId w:val="1"/>
        </w:numPr>
        <w:tabs>
          <w:tab w:val="left" w:pos="180"/>
          <w:tab w:val="left" w:pos="360"/>
          <w:tab w:val="left" w:pos="540"/>
          <w:tab w:val="left" w:pos="720"/>
        </w:tabs>
        <w:ind w:left="360"/>
        <w:rPr>
          <w:rFonts w:ascii="Arial" w:hAnsi="Arial" w:cs="Arial"/>
          <w:sz w:val="22"/>
          <w:szCs w:val="22"/>
          <w:lang w:val="en-GB"/>
        </w:rPr>
      </w:pPr>
      <w:r>
        <w:rPr>
          <w:rFonts w:ascii="Arial" w:hAnsi="Arial" w:cs="Arial"/>
          <w:sz w:val="22"/>
          <w:szCs w:val="22"/>
          <w:lang w:val="en-GB"/>
        </w:rPr>
        <w:t>Research the career options available via their institution's careers service,</w:t>
      </w:r>
      <w:r>
        <w:rPr>
          <w:rFonts w:ascii="Arial" w:hAnsi="Arial" w:cs="Arial"/>
          <w:color w:val="FF0000"/>
          <w:sz w:val="22"/>
          <w:szCs w:val="22"/>
          <w:lang w:val="en-GB"/>
        </w:rPr>
        <w:t xml:space="preserve"> </w:t>
      </w:r>
      <w:r>
        <w:rPr>
          <w:rFonts w:ascii="Arial" w:hAnsi="Arial" w:cs="Arial"/>
          <w:sz w:val="22"/>
          <w:szCs w:val="22"/>
          <w:lang w:val="en-GB"/>
        </w:rPr>
        <w:t>students’ unions, job shops and recruitment facilities, web sites, databases, careers fairs and academic departments and other sources.</w:t>
      </w:r>
    </w:p>
    <w:p w:rsidR="00430624" w:rsidRDefault="00430624">
      <w:pPr>
        <w:tabs>
          <w:tab w:val="left" w:pos="180"/>
          <w:tab w:val="left" w:pos="360"/>
          <w:tab w:val="left" w:pos="540"/>
        </w:tabs>
        <w:rPr>
          <w:rFonts w:ascii="Arial" w:hAnsi="Arial" w:cs="Arial"/>
          <w:sz w:val="22"/>
          <w:szCs w:val="22"/>
          <w:lang w:val="en-GB"/>
        </w:rPr>
      </w:pPr>
    </w:p>
    <w:p w:rsidR="00430624" w:rsidRDefault="00430624">
      <w:pPr>
        <w:numPr>
          <w:ilvl w:val="0"/>
          <w:numId w:val="1"/>
        </w:numPr>
        <w:tabs>
          <w:tab w:val="left" w:pos="180"/>
          <w:tab w:val="left" w:pos="360"/>
          <w:tab w:val="left" w:pos="540"/>
          <w:tab w:val="left" w:pos="720"/>
        </w:tabs>
        <w:ind w:left="360"/>
        <w:rPr>
          <w:rFonts w:ascii="Arial" w:hAnsi="Arial" w:cs="Arial"/>
          <w:sz w:val="22"/>
          <w:szCs w:val="22"/>
          <w:lang w:val="en-GB"/>
        </w:rPr>
      </w:pPr>
      <w:r>
        <w:rPr>
          <w:rFonts w:ascii="Arial" w:hAnsi="Arial" w:cs="Arial"/>
          <w:sz w:val="22"/>
          <w:szCs w:val="22"/>
          <w:lang w:val="en-GB"/>
        </w:rPr>
        <w:t>Be prepared and committed to the recruitment process by:</w:t>
      </w:r>
    </w:p>
    <w:p w:rsidR="00430624" w:rsidRDefault="00430624">
      <w:pPr>
        <w:tabs>
          <w:tab w:val="left" w:pos="180"/>
          <w:tab w:val="left" w:pos="360"/>
          <w:tab w:val="left" w:pos="540"/>
        </w:tabs>
        <w:rPr>
          <w:rFonts w:ascii="Arial" w:hAnsi="Arial" w:cs="Arial"/>
          <w:sz w:val="22"/>
          <w:szCs w:val="22"/>
          <w:lang w:val="en-GB"/>
        </w:rPr>
      </w:pPr>
    </w:p>
    <w:p w:rsidR="00430624" w:rsidRDefault="00430624">
      <w:pPr>
        <w:numPr>
          <w:ilvl w:val="0"/>
          <w:numId w:val="6"/>
        </w:numPr>
        <w:tabs>
          <w:tab w:val="left" w:pos="180"/>
          <w:tab w:val="left" w:pos="360"/>
          <w:tab w:val="left" w:pos="540"/>
        </w:tabs>
        <w:rPr>
          <w:rFonts w:ascii="Arial" w:hAnsi="Arial" w:cs="Arial"/>
          <w:sz w:val="22"/>
          <w:szCs w:val="22"/>
          <w:lang w:val="en-GB"/>
        </w:rPr>
      </w:pPr>
      <w:r>
        <w:rPr>
          <w:rFonts w:ascii="Arial" w:hAnsi="Arial" w:cs="Arial"/>
          <w:sz w:val="22"/>
          <w:szCs w:val="22"/>
          <w:lang w:val="en-GB"/>
        </w:rPr>
        <w:t>fully reading the employers' information</w:t>
      </w:r>
    </w:p>
    <w:p w:rsidR="00430624" w:rsidRDefault="00430624">
      <w:pPr>
        <w:numPr>
          <w:ilvl w:val="0"/>
          <w:numId w:val="6"/>
        </w:numPr>
        <w:tabs>
          <w:tab w:val="left" w:pos="180"/>
          <w:tab w:val="left" w:pos="360"/>
          <w:tab w:val="left" w:pos="540"/>
        </w:tabs>
        <w:rPr>
          <w:rFonts w:ascii="Arial" w:hAnsi="Arial" w:cs="Arial"/>
          <w:sz w:val="22"/>
          <w:szCs w:val="22"/>
          <w:lang w:val="en-GB"/>
        </w:rPr>
      </w:pPr>
      <w:r>
        <w:rPr>
          <w:rFonts w:ascii="Arial" w:hAnsi="Arial" w:cs="Arial"/>
          <w:sz w:val="22"/>
          <w:szCs w:val="22"/>
          <w:lang w:val="en-GB"/>
        </w:rPr>
        <w:t>carefully following employers' or their agents' application procedures</w:t>
      </w:r>
    </w:p>
    <w:p w:rsidR="00430624" w:rsidRDefault="00430624">
      <w:pPr>
        <w:numPr>
          <w:ilvl w:val="0"/>
          <w:numId w:val="6"/>
        </w:numPr>
        <w:tabs>
          <w:tab w:val="left" w:pos="180"/>
          <w:tab w:val="left" w:pos="360"/>
          <w:tab w:val="left" w:pos="540"/>
        </w:tabs>
        <w:rPr>
          <w:rFonts w:ascii="Arial" w:hAnsi="Arial" w:cs="Arial"/>
          <w:sz w:val="22"/>
          <w:szCs w:val="22"/>
          <w:lang w:val="en-GB"/>
        </w:rPr>
      </w:pPr>
      <w:r>
        <w:rPr>
          <w:rFonts w:ascii="Arial" w:hAnsi="Arial" w:cs="Arial"/>
          <w:sz w:val="22"/>
          <w:szCs w:val="22"/>
          <w:lang w:val="en-GB"/>
        </w:rPr>
        <w:t>acknowledging promptly an invitation to interview</w:t>
      </w:r>
    </w:p>
    <w:p w:rsidR="00430624" w:rsidRDefault="00430624">
      <w:pPr>
        <w:numPr>
          <w:ilvl w:val="0"/>
          <w:numId w:val="6"/>
        </w:numPr>
        <w:tabs>
          <w:tab w:val="clear" w:pos="720"/>
          <w:tab w:val="left" w:pos="180"/>
          <w:tab w:val="left" w:pos="360"/>
          <w:tab w:val="num" w:pos="540"/>
        </w:tabs>
        <w:ind w:left="540" w:firstLine="0"/>
        <w:rPr>
          <w:rFonts w:ascii="Arial" w:hAnsi="Arial" w:cs="Arial"/>
          <w:sz w:val="22"/>
          <w:szCs w:val="22"/>
          <w:lang w:val="en-GB"/>
        </w:rPr>
      </w:pPr>
      <w:proofErr w:type="gramStart"/>
      <w:r>
        <w:rPr>
          <w:rFonts w:ascii="Arial" w:hAnsi="Arial" w:cs="Arial"/>
          <w:sz w:val="22"/>
          <w:szCs w:val="22"/>
          <w:lang w:val="en-GB"/>
        </w:rPr>
        <w:t>being</w:t>
      </w:r>
      <w:proofErr w:type="gramEnd"/>
      <w:r>
        <w:rPr>
          <w:rFonts w:ascii="Arial" w:hAnsi="Arial" w:cs="Arial"/>
          <w:sz w:val="22"/>
          <w:szCs w:val="22"/>
          <w:lang w:val="en-GB"/>
        </w:rPr>
        <w:t xml:space="preserve"> professional in all dealings with employers seeking only repayment of reasonable expenses incurred during the selection process.</w:t>
      </w:r>
    </w:p>
    <w:p w:rsidR="00430624" w:rsidRDefault="00430624">
      <w:pPr>
        <w:tabs>
          <w:tab w:val="left" w:pos="180"/>
          <w:tab w:val="left" w:pos="360"/>
          <w:tab w:val="left" w:pos="540"/>
          <w:tab w:val="left" w:pos="720"/>
        </w:tabs>
        <w:rPr>
          <w:rFonts w:ascii="Arial" w:hAnsi="Arial" w:cs="Arial"/>
          <w:sz w:val="22"/>
          <w:szCs w:val="22"/>
          <w:lang w:val="en-GB"/>
        </w:rPr>
      </w:pPr>
    </w:p>
    <w:p w:rsidR="00430624" w:rsidRDefault="00430624">
      <w:pPr>
        <w:numPr>
          <w:ilvl w:val="0"/>
          <w:numId w:val="1"/>
        </w:numPr>
        <w:tabs>
          <w:tab w:val="clear" w:pos="720"/>
          <w:tab w:val="left" w:pos="180"/>
          <w:tab w:val="left" w:pos="360"/>
        </w:tabs>
        <w:ind w:left="360"/>
        <w:rPr>
          <w:rFonts w:ascii="Arial" w:hAnsi="Arial" w:cs="Arial"/>
          <w:sz w:val="22"/>
          <w:szCs w:val="22"/>
          <w:lang w:val="en-GB"/>
        </w:rPr>
      </w:pPr>
      <w:r>
        <w:rPr>
          <w:rFonts w:ascii="Arial" w:hAnsi="Arial" w:cs="Arial"/>
          <w:sz w:val="22"/>
          <w:szCs w:val="22"/>
          <w:lang w:val="en-GB"/>
        </w:rPr>
        <w:t>Be honest in making applications and accept that false claims and statements are not in anyone’s best interest.</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1"/>
        </w:numPr>
        <w:tabs>
          <w:tab w:val="clear" w:pos="720"/>
          <w:tab w:val="left" w:pos="180"/>
          <w:tab w:val="left" w:pos="360"/>
        </w:tabs>
        <w:ind w:left="360"/>
        <w:rPr>
          <w:rFonts w:ascii="Arial" w:hAnsi="Arial" w:cs="Arial"/>
          <w:sz w:val="22"/>
          <w:szCs w:val="22"/>
          <w:lang w:val="en-GB"/>
        </w:rPr>
      </w:pPr>
      <w:r>
        <w:rPr>
          <w:rFonts w:ascii="Arial" w:hAnsi="Arial" w:cs="Arial"/>
          <w:sz w:val="22"/>
          <w:szCs w:val="22"/>
          <w:lang w:val="en-GB"/>
        </w:rPr>
        <w:t>When accepting an unconditional offer, decline all other offers and withdraw any outstanding applications. Be aware of what is being signed up to. The acceptance in writing of an unconditional offer forms a contract. If students wish to qualify or defer acceptance, they should contact their careers service for advice first whether the offer is in made in writing or verbally.</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1"/>
        </w:numPr>
        <w:tabs>
          <w:tab w:val="clear" w:pos="720"/>
          <w:tab w:val="left" w:pos="180"/>
          <w:tab w:val="left" w:pos="360"/>
        </w:tabs>
        <w:ind w:left="360"/>
        <w:rPr>
          <w:rFonts w:ascii="Arial" w:hAnsi="Arial" w:cs="Arial"/>
          <w:sz w:val="22"/>
          <w:szCs w:val="22"/>
          <w:lang w:val="en-GB"/>
        </w:rPr>
      </w:pPr>
      <w:r>
        <w:rPr>
          <w:rFonts w:ascii="Arial" w:hAnsi="Arial" w:cs="Arial"/>
          <w:sz w:val="22"/>
          <w:szCs w:val="22"/>
          <w:lang w:val="en-GB"/>
        </w:rPr>
        <w:t>When declining an offer, do so as soon as possible to enable to employer to make alternative arrangements.</w:t>
      </w:r>
    </w:p>
    <w:p w:rsidR="00430624" w:rsidRDefault="00430624">
      <w:pPr>
        <w:tabs>
          <w:tab w:val="left" w:pos="180"/>
          <w:tab w:val="left" w:pos="360"/>
        </w:tabs>
        <w:rPr>
          <w:rFonts w:ascii="Arial" w:hAnsi="Arial" w:cs="Arial"/>
          <w:b/>
          <w:bCs/>
          <w:iCs/>
          <w:color w:val="800080"/>
          <w:sz w:val="28"/>
          <w:szCs w:val="28"/>
          <w:lang w:val="en-GB"/>
        </w:rPr>
      </w:pPr>
      <w:r>
        <w:rPr>
          <w:rFonts w:ascii="Arial" w:hAnsi="Arial" w:cs="Arial"/>
          <w:b/>
          <w:bCs/>
          <w:iCs/>
          <w:color w:val="800080"/>
          <w:sz w:val="28"/>
          <w:szCs w:val="28"/>
          <w:lang w:val="en-GB"/>
        </w:rPr>
        <w:br w:type="page"/>
      </w:r>
      <w:r>
        <w:rPr>
          <w:rFonts w:ascii="Arial" w:hAnsi="Arial" w:cs="Arial"/>
          <w:b/>
          <w:bCs/>
          <w:iCs/>
          <w:color w:val="800080"/>
          <w:sz w:val="28"/>
          <w:szCs w:val="28"/>
          <w:lang w:val="en-GB"/>
        </w:rPr>
        <w:lastRenderedPageBreak/>
        <w:t>Employers</w:t>
      </w:r>
    </w:p>
    <w:p w:rsidR="00430624" w:rsidRDefault="00430624">
      <w:pPr>
        <w:tabs>
          <w:tab w:val="left" w:pos="180"/>
          <w:tab w:val="left" w:pos="360"/>
        </w:tabs>
        <w:rPr>
          <w:rFonts w:ascii="Arial" w:hAnsi="Arial" w:cs="Arial"/>
          <w:color w:val="000000"/>
          <w:sz w:val="22"/>
          <w:szCs w:val="22"/>
          <w:lang w:val="en-GB"/>
        </w:rPr>
      </w:pPr>
    </w:p>
    <w:p w:rsidR="00430624" w:rsidRDefault="00430624">
      <w:pPr>
        <w:tabs>
          <w:tab w:val="left" w:pos="180"/>
          <w:tab w:val="left" w:pos="360"/>
        </w:tabs>
        <w:rPr>
          <w:rFonts w:ascii="Arial" w:hAnsi="Arial" w:cs="Arial"/>
          <w:i/>
          <w:iCs/>
          <w:color w:val="FF0000"/>
          <w:sz w:val="22"/>
          <w:szCs w:val="22"/>
          <w:lang w:val="en-GB"/>
        </w:rPr>
      </w:pPr>
      <w:r>
        <w:rPr>
          <w:rFonts w:ascii="Arial" w:hAnsi="Arial" w:cs="Arial"/>
          <w:i/>
          <w:iCs/>
          <w:color w:val="000000"/>
          <w:sz w:val="22"/>
          <w:szCs w:val="22"/>
          <w:lang w:val="en-GB"/>
        </w:rPr>
        <w:t>And those acting on their behalf should:</w:t>
      </w:r>
      <w:r>
        <w:rPr>
          <w:rFonts w:ascii="Arial" w:hAnsi="Arial" w:cs="Arial"/>
          <w:i/>
          <w:iCs/>
          <w:color w:val="FF0000"/>
          <w:sz w:val="22"/>
          <w:szCs w:val="22"/>
          <w:lang w:val="en-GB"/>
        </w:rPr>
        <w:t xml:space="preserve"> </w:t>
      </w:r>
    </w:p>
    <w:p w:rsidR="00430624" w:rsidRDefault="00430624">
      <w:pPr>
        <w:tabs>
          <w:tab w:val="left" w:pos="180"/>
          <w:tab w:val="left" w:pos="360"/>
        </w:tabs>
        <w:rPr>
          <w:rFonts w:ascii="Arial" w:hAnsi="Arial" w:cs="Arial"/>
          <w:color w:val="FF0000"/>
          <w:sz w:val="22"/>
          <w:szCs w:val="22"/>
          <w:lang w:val="en-GB"/>
        </w:rPr>
      </w:pPr>
    </w:p>
    <w:p w:rsidR="00430624" w:rsidRDefault="00430624">
      <w:pPr>
        <w:numPr>
          <w:ilvl w:val="0"/>
          <w:numId w:val="2"/>
        </w:numPr>
        <w:tabs>
          <w:tab w:val="left" w:pos="180"/>
          <w:tab w:val="left" w:pos="360"/>
        </w:tabs>
        <w:ind w:left="0" w:firstLine="0"/>
        <w:rPr>
          <w:rFonts w:ascii="Arial" w:hAnsi="Arial" w:cs="Arial"/>
          <w:sz w:val="22"/>
          <w:szCs w:val="22"/>
          <w:lang w:val="en-GB"/>
        </w:rPr>
      </w:pPr>
      <w:r>
        <w:rPr>
          <w:rFonts w:ascii="Arial" w:hAnsi="Arial" w:cs="Arial"/>
          <w:sz w:val="22"/>
          <w:szCs w:val="22"/>
          <w:lang w:val="en-GB"/>
        </w:rPr>
        <w:t>Take responsibility for all actions taken by staff and agents acting on their behalf.</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2"/>
        </w:numPr>
        <w:tabs>
          <w:tab w:val="left" w:pos="180"/>
          <w:tab w:val="left" w:pos="360"/>
        </w:tabs>
        <w:ind w:left="360"/>
        <w:rPr>
          <w:rFonts w:ascii="Arial" w:hAnsi="Arial" w:cs="Arial"/>
          <w:sz w:val="22"/>
          <w:szCs w:val="22"/>
          <w:lang w:val="en-GB"/>
        </w:rPr>
      </w:pPr>
      <w:r>
        <w:rPr>
          <w:rFonts w:ascii="Arial" w:hAnsi="Arial" w:cs="Arial"/>
          <w:sz w:val="22"/>
          <w:szCs w:val="22"/>
          <w:lang w:val="en-GB"/>
        </w:rPr>
        <w:t>Provide up-to-date accurate information on the organisation and on positions likely to be on offer to graduates.</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2"/>
        </w:numPr>
        <w:tabs>
          <w:tab w:val="left" w:pos="180"/>
          <w:tab w:val="left" w:pos="360"/>
        </w:tabs>
        <w:ind w:left="360"/>
        <w:rPr>
          <w:rFonts w:ascii="Arial" w:hAnsi="Arial" w:cs="Arial"/>
          <w:sz w:val="22"/>
          <w:szCs w:val="22"/>
          <w:lang w:val="en-GB"/>
        </w:rPr>
      </w:pPr>
      <w:r>
        <w:rPr>
          <w:rFonts w:ascii="Arial" w:hAnsi="Arial" w:cs="Arial"/>
          <w:sz w:val="22"/>
          <w:szCs w:val="22"/>
          <w:lang w:val="en-GB"/>
        </w:rPr>
        <w:t>Recognise the increasing diversity of the graduate market and ensure that all aspects of the recruitment process comply with equal opportunities legislation and best practice.</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2"/>
        </w:numPr>
        <w:tabs>
          <w:tab w:val="left" w:pos="180"/>
          <w:tab w:val="left" w:pos="360"/>
        </w:tabs>
        <w:ind w:left="360"/>
        <w:rPr>
          <w:rFonts w:ascii="Arial" w:hAnsi="Arial" w:cs="Arial"/>
          <w:sz w:val="22"/>
          <w:szCs w:val="22"/>
          <w:lang w:val="en-GB"/>
        </w:rPr>
      </w:pPr>
      <w:r>
        <w:rPr>
          <w:rFonts w:ascii="Arial" w:hAnsi="Arial" w:cs="Arial"/>
          <w:sz w:val="22"/>
          <w:szCs w:val="22"/>
          <w:lang w:val="en-GB"/>
        </w:rPr>
        <w:t>Keep careers services informed of:</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7"/>
        </w:numPr>
        <w:tabs>
          <w:tab w:val="left" w:pos="180"/>
          <w:tab w:val="left" w:pos="360"/>
        </w:tabs>
        <w:rPr>
          <w:rFonts w:ascii="Arial" w:hAnsi="Arial" w:cs="Arial"/>
          <w:sz w:val="22"/>
          <w:szCs w:val="22"/>
          <w:lang w:val="en-GB"/>
        </w:rPr>
      </w:pPr>
      <w:r>
        <w:rPr>
          <w:rFonts w:ascii="Arial" w:hAnsi="Arial" w:cs="Arial"/>
          <w:sz w:val="22"/>
          <w:szCs w:val="22"/>
          <w:lang w:val="en-GB"/>
        </w:rPr>
        <w:t>direct approaches being made to academic departments for recruitment purposes</w:t>
      </w:r>
    </w:p>
    <w:p w:rsidR="00430624" w:rsidRDefault="00430624">
      <w:pPr>
        <w:numPr>
          <w:ilvl w:val="0"/>
          <w:numId w:val="7"/>
        </w:numPr>
        <w:tabs>
          <w:tab w:val="left" w:pos="180"/>
          <w:tab w:val="left" w:pos="360"/>
        </w:tabs>
        <w:rPr>
          <w:rFonts w:ascii="Arial" w:hAnsi="Arial" w:cs="Arial"/>
          <w:sz w:val="22"/>
          <w:szCs w:val="22"/>
          <w:lang w:val="en-GB"/>
        </w:rPr>
      </w:pPr>
      <w:proofErr w:type="gramStart"/>
      <w:r>
        <w:rPr>
          <w:rFonts w:ascii="Arial" w:hAnsi="Arial" w:cs="Arial"/>
          <w:sz w:val="22"/>
          <w:szCs w:val="22"/>
          <w:lang w:val="en-GB"/>
        </w:rPr>
        <w:t>proposals</w:t>
      </w:r>
      <w:proofErr w:type="gramEnd"/>
      <w:r>
        <w:rPr>
          <w:rFonts w:ascii="Arial" w:hAnsi="Arial" w:cs="Arial"/>
          <w:sz w:val="22"/>
          <w:szCs w:val="22"/>
          <w:lang w:val="en-GB"/>
        </w:rPr>
        <w:t xml:space="preserve"> to use the services of intermediates such as outsourcing and recruitment agencies.</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2"/>
        </w:numPr>
        <w:tabs>
          <w:tab w:val="left" w:pos="180"/>
          <w:tab w:val="left" w:pos="360"/>
        </w:tabs>
        <w:ind w:left="360"/>
        <w:rPr>
          <w:rFonts w:ascii="Arial" w:hAnsi="Arial" w:cs="Arial"/>
          <w:sz w:val="22"/>
          <w:szCs w:val="22"/>
          <w:lang w:val="en-GB"/>
        </w:rPr>
      </w:pPr>
      <w:r>
        <w:rPr>
          <w:rFonts w:ascii="Arial" w:hAnsi="Arial" w:cs="Arial"/>
          <w:sz w:val="22"/>
          <w:szCs w:val="22"/>
          <w:lang w:val="en-GB"/>
        </w:rPr>
        <w:t>Be flexible and provide alternative times and dates for selection activities where these may clash with exams and other important academic demands, religious and cultural obligations or disability requirements or where travel arrangements may be difficult.</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2"/>
        </w:numPr>
        <w:tabs>
          <w:tab w:val="left" w:pos="180"/>
          <w:tab w:val="left" w:pos="360"/>
        </w:tabs>
        <w:ind w:left="360"/>
        <w:rPr>
          <w:rFonts w:ascii="Arial" w:hAnsi="Arial" w:cs="Arial"/>
          <w:sz w:val="22"/>
          <w:szCs w:val="22"/>
          <w:lang w:val="en-GB"/>
        </w:rPr>
      </w:pPr>
      <w:r>
        <w:rPr>
          <w:rFonts w:ascii="Arial" w:hAnsi="Arial" w:cs="Arial"/>
          <w:sz w:val="22"/>
          <w:szCs w:val="22"/>
          <w:lang w:val="en-GB"/>
        </w:rPr>
        <w:t>Ensure selection processes and methods are fair, seen to be fair and clearly explained in advance and during the process. Clarify the availability of any feedback.</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2"/>
        </w:numPr>
        <w:tabs>
          <w:tab w:val="left" w:pos="180"/>
          <w:tab w:val="left" w:pos="360"/>
        </w:tabs>
        <w:ind w:left="360"/>
        <w:rPr>
          <w:rFonts w:ascii="Arial" w:hAnsi="Arial" w:cs="Arial"/>
          <w:sz w:val="22"/>
          <w:szCs w:val="22"/>
          <w:lang w:val="en-GB"/>
        </w:rPr>
      </w:pPr>
      <w:r>
        <w:rPr>
          <w:rFonts w:ascii="Arial" w:hAnsi="Arial" w:cs="Arial"/>
          <w:sz w:val="22"/>
          <w:szCs w:val="22"/>
          <w:lang w:val="en-GB"/>
        </w:rPr>
        <w:t>Keep candidates informed if offer/process is delayed.</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2"/>
        </w:numPr>
        <w:tabs>
          <w:tab w:val="left" w:pos="180"/>
          <w:tab w:val="left" w:pos="360"/>
        </w:tabs>
        <w:ind w:left="360"/>
        <w:rPr>
          <w:rFonts w:ascii="Arial" w:hAnsi="Arial" w:cs="Arial"/>
          <w:sz w:val="22"/>
          <w:szCs w:val="22"/>
          <w:lang w:val="en-GB"/>
        </w:rPr>
      </w:pPr>
      <w:r>
        <w:rPr>
          <w:rFonts w:ascii="Arial" w:hAnsi="Arial" w:cs="Arial"/>
          <w:sz w:val="22"/>
          <w:szCs w:val="22"/>
          <w:lang w:val="en-GB"/>
        </w:rPr>
        <w:t>Allow a reasonable time for decision making (a minimum of 2 weeks). Don’t subject candidates to undue or excessive pressure to accept offers - particularly current students.</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2"/>
        </w:numPr>
        <w:tabs>
          <w:tab w:val="left" w:pos="180"/>
          <w:tab w:val="left" w:pos="360"/>
        </w:tabs>
        <w:ind w:left="360"/>
        <w:rPr>
          <w:rFonts w:ascii="Arial" w:hAnsi="Arial" w:cs="Arial"/>
          <w:sz w:val="22"/>
          <w:szCs w:val="22"/>
          <w:lang w:val="en-GB"/>
        </w:rPr>
      </w:pPr>
      <w:r>
        <w:rPr>
          <w:rFonts w:ascii="Arial" w:hAnsi="Arial" w:cs="Arial"/>
          <w:sz w:val="22"/>
          <w:szCs w:val="22"/>
          <w:lang w:val="en-GB"/>
        </w:rPr>
        <w:t>Pay reasonable expenses for off-campus selection processes. Always make it clear before an interview if this is not being offered and give accurate information about how expenses may be claimed.</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2"/>
        </w:numPr>
        <w:tabs>
          <w:tab w:val="left" w:pos="180"/>
          <w:tab w:val="left" w:pos="360"/>
        </w:tabs>
        <w:ind w:left="360"/>
        <w:rPr>
          <w:rFonts w:ascii="Arial" w:hAnsi="Arial" w:cs="Arial"/>
          <w:sz w:val="22"/>
          <w:szCs w:val="22"/>
          <w:lang w:val="en-GB"/>
        </w:rPr>
      </w:pPr>
      <w:r>
        <w:rPr>
          <w:rFonts w:ascii="Arial" w:hAnsi="Arial" w:cs="Arial"/>
          <w:sz w:val="22"/>
          <w:szCs w:val="22"/>
          <w:lang w:val="en-GB"/>
        </w:rPr>
        <w:t>Agree referees with the candidate. Indicate clearly to the candidate and to the referee whether or not the offer is conditional on the reference</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2"/>
        </w:numPr>
        <w:tabs>
          <w:tab w:val="left" w:pos="180"/>
          <w:tab w:val="left" w:pos="360"/>
        </w:tabs>
        <w:ind w:left="360"/>
        <w:rPr>
          <w:rFonts w:ascii="Arial" w:hAnsi="Arial" w:cs="Arial"/>
          <w:sz w:val="22"/>
          <w:szCs w:val="22"/>
          <w:lang w:val="en-GB"/>
        </w:rPr>
      </w:pPr>
      <w:r>
        <w:rPr>
          <w:rFonts w:ascii="Arial" w:hAnsi="Arial" w:cs="Arial"/>
          <w:sz w:val="22"/>
          <w:szCs w:val="22"/>
          <w:lang w:val="en-GB"/>
        </w:rPr>
        <w:t xml:space="preserve">Clearly explain the terms and conditions of service and the nature of the contract </w:t>
      </w:r>
      <w:proofErr w:type="gramStart"/>
      <w:r>
        <w:rPr>
          <w:rFonts w:ascii="Arial" w:hAnsi="Arial" w:cs="Arial"/>
          <w:sz w:val="22"/>
          <w:szCs w:val="22"/>
          <w:lang w:val="en-GB"/>
        </w:rPr>
        <w:t>in</w:t>
      </w:r>
      <w:proofErr w:type="gramEnd"/>
      <w:r>
        <w:rPr>
          <w:rFonts w:ascii="Arial" w:hAnsi="Arial" w:cs="Arial"/>
          <w:sz w:val="22"/>
          <w:szCs w:val="22"/>
          <w:lang w:val="en-GB"/>
        </w:rPr>
        <w:t xml:space="preserve"> the offer letter. State whether or not an offer is conditional.</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2"/>
        </w:numPr>
        <w:tabs>
          <w:tab w:val="left" w:pos="180"/>
          <w:tab w:val="left" w:pos="360"/>
        </w:tabs>
        <w:ind w:left="360"/>
        <w:rPr>
          <w:rFonts w:ascii="Arial" w:hAnsi="Arial" w:cs="Arial"/>
          <w:sz w:val="22"/>
          <w:szCs w:val="22"/>
          <w:lang w:val="en-GB"/>
        </w:rPr>
      </w:pPr>
      <w:r>
        <w:rPr>
          <w:rFonts w:ascii="Arial" w:hAnsi="Arial" w:cs="Arial"/>
          <w:sz w:val="22"/>
          <w:szCs w:val="22"/>
          <w:lang w:val="en-GB"/>
        </w:rPr>
        <w:t>Recognise that both the offer of a post and its acceptance forms a contract unless conditions are attached to either.</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2"/>
        </w:numPr>
        <w:tabs>
          <w:tab w:val="left" w:pos="180"/>
          <w:tab w:val="left" w:pos="360"/>
        </w:tabs>
        <w:ind w:left="360"/>
        <w:rPr>
          <w:rFonts w:ascii="Arial" w:hAnsi="Arial" w:cs="Arial"/>
          <w:sz w:val="22"/>
          <w:szCs w:val="22"/>
          <w:lang w:val="en-GB"/>
        </w:rPr>
      </w:pPr>
      <w:r>
        <w:rPr>
          <w:rFonts w:ascii="Arial" w:hAnsi="Arial" w:cs="Arial"/>
          <w:sz w:val="22"/>
          <w:szCs w:val="22"/>
          <w:lang w:val="en-GB"/>
        </w:rPr>
        <w:t xml:space="preserve">Recognise that any support provided to the career advisory services should not compromise their impartiality. </w:t>
      </w:r>
    </w:p>
    <w:p w:rsidR="00430624" w:rsidRDefault="00430624">
      <w:pPr>
        <w:tabs>
          <w:tab w:val="left" w:pos="180"/>
          <w:tab w:val="left" w:pos="360"/>
        </w:tabs>
        <w:rPr>
          <w:rFonts w:ascii="Arial" w:hAnsi="Arial" w:cs="Arial"/>
          <w:sz w:val="22"/>
          <w:szCs w:val="22"/>
          <w:lang w:val="en-GB"/>
        </w:rPr>
      </w:pPr>
    </w:p>
    <w:p w:rsidR="00430624" w:rsidRDefault="00430624">
      <w:pPr>
        <w:tabs>
          <w:tab w:val="left" w:pos="180"/>
          <w:tab w:val="left" w:pos="360"/>
        </w:tabs>
        <w:rPr>
          <w:rFonts w:ascii="Arial" w:hAnsi="Arial" w:cs="Arial"/>
          <w:b/>
          <w:bCs/>
          <w:i/>
          <w:iCs/>
          <w:color w:val="000000"/>
          <w:sz w:val="22"/>
          <w:szCs w:val="22"/>
          <w:lang w:val="en-GB"/>
        </w:rPr>
      </w:pPr>
    </w:p>
    <w:p w:rsidR="00430624" w:rsidRDefault="00430624">
      <w:pPr>
        <w:tabs>
          <w:tab w:val="left" w:pos="180"/>
          <w:tab w:val="left" w:pos="360"/>
        </w:tabs>
        <w:rPr>
          <w:rFonts w:ascii="Arial" w:hAnsi="Arial" w:cs="Arial"/>
          <w:b/>
          <w:bCs/>
          <w:iCs/>
          <w:color w:val="800080"/>
          <w:sz w:val="28"/>
          <w:szCs w:val="28"/>
          <w:lang w:val="en-GB"/>
        </w:rPr>
      </w:pPr>
      <w:r>
        <w:rPr>
          <w:rFonts w:ascii="Arial" w:hAnsi="Arial" w:cs="Arial"/>
          <w:b/>
          <w:bCs/>
          <w:iCs/>
          <w:color w:val="800080"/>
          <w:sz w:val="28"/>
          <w:szCs w:val="28"/>
          <w:lang w:val="en-GB"/>
        </w:rPr>
        <w:br w:type="page"/>
      </w:r>
      <w:r>
        <w:rPr>
          <w:rFonts w:ascii="Arial" w:hAnsi="Arial" w:cs="Arial"/>
          <w:b/>
          <w:bCs/>
          <w:iCs/>
          <w:color w:val="800080"/>
          <w:sz w:val="28"/>
          <w:szCs w:val="28"/>
          <w:lang w:val="en-GB"/>
        </w:rPr>
        <w:lastRenderedPageBreak/>
        <w:t>Careers Services</w:t>
      </w:r>
    </w:p>
    <w:p w:rsidR="00430624" w:rsidRDefault="00430624">
      <w:pPr>
        <w:tabs>
          <w:tab w:val="left" w:pos="180"/>
          <w:tab w:val="left" w:pos="360"/>
        </w:tabs>
        <w:rPr>
          <w:rFonts w:ascii="Arial" w:hAnsi="Arial" w:cs="Arial"/>
          <w:color w:val="000000"/>
          <w:sz w:val="22"/>
          <w:szCs w:val="22"/>
          <w:lang w:val="en-GB"/>
        </w:rPr>
      </w:pPr>
    </w:p>
    <w:p w:rsidR="00430624" w:rsidRDefault="00430624">
      <w:pPr>
        <w:tabs>
          <w:tab w:val="left" w:pos="180"/>
          <w:tab w:val="left" w:pos="360"/>
        </w:tabs>
        <w:rPr>
          <w:rFonts w:ascii="Arial" w:hAnsi="Arial" w:cs="Arial"/>
          <w:i/>
          <w:iCs/>
          <w:color w:val="000000"/>
          <w:sz w:val="22"/>
          <w:szCs w:val="22"/>
          <w:lang w:val="en-GB"/>
        </w:rPr>
      </w:pPr>
      <w:r>
        <w:rPr>
          <w:rFonts w:ascii="Arial" w:hAnsi="Arial" w:cs="Arial"/>
          <w:i/>
          <w:iCs/>
          <w:color w:val="000000"/>
          <w:sz w:val="22"/>
          <w:szCs w:val="22"/>
          <w:lang w:val="en-GB"/>
        </w:rPr>
        <w:t>Should:</w:t>
      </w:r>
    </w:p>
    <w:p w:rsidR="00430624" w:rsidRDefault="00430624">
      <w:pPr>
        <w:tabs>
          <w:tab w:val="left" w:pos="180"/>
          <w:tab w:val="left" w:pos="360"/>
        </w:tabs>
        <w:rPr>
          <w:rFonts w:ascii="Arial" w:hAnsi="Arial" w:cs="Arial"/>
          <w:color w:val="000000"/>
          <w:sz w:val="22"/>
          <w:szCs w:val="22"/>
          <w:lang w:val="en-GB"/>
        </w:rPr>
      </w:pPr>
    </w:p>
    <w:p w:rsidR="00430624" w:rsidRDefault="00430624">
      <w:pPr>
        <w:numPr>
          <w:ilvl w:val="0"/>
          <w:numId w:val="3"/>
        </w:numPr>
        <w:tabs>
          <w:tab w:val="left" w:pos="180"/>
          <w:tab w:val="left" w:pos="360"/>
        </w:tabs>
        <w:ind w:left="360"/>
        <w:rPr>
          <w:rFonts w:ascii="Arial" w:hAnsi="Arial" w:cs="Arial"/>
          <w:sz w:val="22"/>
          <w:szCs w:val="22"/>
          <w:lang w:val="en-GB"/>
        </w:rPr>
      </w:pPr>
      <w:r>
        <w:rPr>
          <w:rFonts w:ascii="Arial" w:hAnsi="Arial" w:cs="Arial"/>
          <w:sz w:val="22"/>
          <w:szCs w:val="22"/>
          <w:lang w:val="en-GB"/>
        </w:rPr>
        <w:t>Make available high quality and inclusive careers education, information and guidance to all their students.</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3"/>
        </w:numPr>
        <w:tabs>
          <w:tab w:val="left" w:pos="180"/>
          <w:tab w:val="left" w:pos="360"/>
        </w:tabs>
        <w:ind w:left="360"/>
        <w:rPr>
          <w:rFonts w:ascii="Arial" w:hAnsi="Arial" w:cs="Arial"/>
          <w:sz w:val="22"/>
          <w:szCs w:val="22"/>
          <w:lang w:val="en-GB"/>
        </w:rPr>
      </w:pPr>
      <w:r>
        <w:rPr>
          <w:rFonts w:ascii="Arial" w:hAnsi="Arial" w:cs="Arial"/>
          <w:sz w:val="22"/>
          <w:szCs w:val="22"/>
          <w:lang w:val="en-GB"/>
        </w:rPr>
        <w:t>Be clear about what services students, recent graduates and employers are entitled to receive from you.</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3"/>
        </w:numPr>
        <w:tabs>
          <w:tab w:val="left" w:pos="180"/>
          <w:tab w:val="left" w:pos="360"/>
        </w:tabs>
        <w:ind w:left="360"/>
        <w:rPr>
          <w:rFonts w:ascii="Arial" w:hAnsi="Arial" w:cs="Arial"/>
          <w:sz w:val="22"/>
          <w:szCs w:val="22"/>
          <w:lang w:val="en-GB"/>
        </w:rPr>
      </w:pPr>
      <w:r>
        <w:rPr>
          <w:rFonts w:ascii="Arial" w:hAnsi="Arial" w:cs="Arial"/>
          <w:sz w:val="22"/>
          <w:szCs w:val="22"/>
          <w:lang w:val="en-GB"/>
        </w:rPr>
        <w:t>Facilitate the recruitment programmes of employers, of those acting on their behalf and of independent recruitment agencies and be clear about any associated charges.</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3"/>
        </w:numPr>
        <w:tabs>
          <w:tab w:val="left" w:pos="180"/>
          <w:tab w:val="left" w:pos="360"/>
        </w:tabs>
        <w:ind w:left="360"/>
        <w:rPr>
          <w:rFonts w:ascii="Arial" w:hAnsi="Arial" w:cs="Arial"/>
          <w:sz w:val="22"/>
          <w:szCs w:val="22"/>
          <w:lang w:val="en-GB"/>
        </w:rPr>
      </w:pPr>
      <w:r>
        <w:rPr>
          <w:rFonts w:ascii="Arial" w:hAnsi="Arial" w:cs="Arial"/>
          <w:sz w:val="22"/>
          <w:szCs w:val="22"/>
          <w:lang w:val="en-GB"/>
        </w:rPr>
        <w:t>Accommodate, where possible, the extension of facilities to graduates/ diplomates of other institutions under services to graduates arrangements.</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3"/>
        </w:numPr>
        <w:tabs>
          <w:tab w:val="left" w:pos="180"/>
          <w:tab w:val="left" w:pos="360"/>
        </w:tabs>
        <w:ind w:left="360"/>
        <w:rPr>
          <w:rFonts w:ascii="Arial" w:hAnsi="Arial" w:cs="Arial"/>
          <w:sz w:val="22"/>
          <w:szCs w:val="22"/>
          <w:lang w:val="en-GB"/>
        </w:rPr>
      </w:pPr>
      <w:r>
        <w:rPr>
          <w:rFonts w:ascii="Arial" w:hAnsi="Arial" w:cs="Arial"/>
          <w:sz w:val="22"/>
          <w:szCs w:val="22"/>
          <w:lang w:val="en-GB"/>
        </w:rPr>
        <w:t>Be objective and impartial in relationships with employers and students and avoid entering into any arrangements that might be construed as undermining the neutrality of the careers service.</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3"/>
        </w:numPr>
        <w:tabs>
          <w:tab w:val="left" w:pos="180"/>
          <w:tab w:val="left" w:pos="360"/>
        </w:tabs>
        <w:ind w:left="360"/>
        <w:rPr>
          <w:rFonts w:ascii="Arial" w:hAnsi="Arial" w:cs="Arial"/>
          <w:sz w:val="22"/>
          <w:szCs w:val="22"/>
          <w:lang w:val="en-GB"/>
        </w:rPr>
      </w:pPr>
      <w:r>
        <w:rPr>
          <w:rFonts w:ascii="Arial" w:hAnsi="Arial" w:cs="Arial"/>
          <w:sz w:val="22"/>
          <w:szCs w:val="22"/>
          <w:lang w:val="en-GB"/>
        </w:rPr>
        <w:t>Challenge practices not considered to be in the best interests of students and/or employers.</w:t>
      </w:r>
    </w:p>
    <w:p w:rsidR="00430624" w:rsidRDefault="00430624">
      <w:pPr>
        <w:tabs>
          <w:tab w:val="left" w:pos="180"/>
          <w:tab w:val="left" w:pos="360"/>
        </w:tabs>
        <w:rPr>
          <w:rFonts w:ascii="Arial" w:hAnsi="Arial" w:cs="Arial"/>
          <w:sz w:val="22"/>
          <w:szCs w:val="22"/>
          <w:lang w:val="en-GB"/>
        </w:rPr>
      </w:pPr>
    </w:p>
    <w:p w:rsidR="00430624" w:rsidRDefault="00430624">
      <w:pPr>
        <w:numPr>
          <w:ilvl w:val="0"/>
          <w:numId w:val="3"/>
        </w:numPr>
        <w:tabs>
          <w:tab w:val="left" w:pos="180"/>
          <w:tab w:val="left" w:pos="360"/>
        </w:tabs>
        <w:ind w:left="360"/>
        <w:rPr>
          <w:rFonts w:ascii="Arial" w:hAnsi="Arial" w:cs="Arial"/>
          <w:sz w:val="22"/>
          <w:szCs w:val="22"/>
          <w:lang w:val="en-GB"/>
        </w:rPr>
      </w:pPr>
      <w:r>
        <w:rPr>
          <w:rFonts w:ascii="Arial" w:hAnsi="Arial" w:cs="Arial"/>
          <w:sz w:val="22"/>
          <w:szCs w:val="22"/>
          <w:lang w:val="en-GB"/>
        </w:rPr>
        <w:t xml:space="preserve">Have discretion relating to the display and distribution of unsolicited materials. </w:t>
      </w:r>
    </w:p>
    <w:p w:rsidR="00430624" w:rsidRDefault="00430624">
      <w:pPr>
        <w:tabs>
          <w:tab w:val="left" w:pos="180"/>
          <w:tab w:val="left" w:pos="360"/>
        </w:tabs>
        <w:rPr>
          <w:rFonts w:ascii="Arial" w:hAnsi="Arial" w:cs="Arial"/>
          <w:sz w:val="22"/>
          <w:szCs w:val="22"/>
          <w:lang w:val="en-GB"/>
        </w:rPr>
      </w:pPr>
    </w:p>
    <w:p w:rsidR="00430624" w:rsidRDefault="00430624">
      <w:pPr>
        <w:tabs>
          <w:tab w:val="left" w:pos="180"/>
          <w:tab w:val="left" w:pos="360"/>
        </w:tabs>
        <w:rPr>
          <w:rFonts w:ascii="Arial" w:hAnsi="Arial" w:cs="Arial"/>
          <w:sz w:val="22"/>
          <w:szCs w:val="22"/>
          <w:lang w:val="en-GB"/>
        </w:rPr>
      </w:pPr>
    </w:p>
    <w:p w:rsidR="00430624" w:rsidRDefault="00430624">
      <w:pPr>
        <w:tabs>
          <w:tab w:val="left" w:pos="180"/>
          <w:tab w:val="left" w:pos="360"/>
        </w:tabs>
        <w:rPr>
          <w:rFonts w:ascii="Arial" w:hAnsi="Arial" w:cs="Arial"/>
          <w:b/>
          <w:color w:val="800080"/>
          <w:sz w:val="28"/>
          <w:szCs w:val="28"/>
        </w:rPr>
      </w:pPr>
      <w:r>
        <w:rPr>
          <w:rFonts w:ascii="Arial" w:hAnsi="Arial" w:cs="Arial"/>
          <w:b/>
          <w:color w:val="800080"/>
          <w:sz w:val="28"/>
          <w:szCs w:val="28"/>
        </w:rPr>
        <w:t>Recruitment agencies</w:t>
      </w:r>
    </w:p>
    <w:p w:rsidR="00430624" w:rsidRDefault="00430624">
      <w:pPr>
        <w:tabs>
          <w:tab w:val="left" w:pos="180"/>
          <w:tab w:val="left" w:pos="360"/>
        </w:tabs>
        <w:rPr>
          <w:rFonts w:ascii="Arial" w:hAnsi="Arial" w:cs="Arial"/>
          <w:b/>
          <w:i/>
          <w:sz w:val="22"/>
          <w:szCs w:val="22"/>
        </w:rPr>
      </w:pPr>
    </w:p>
    <w:p w:rsidR="00430624" w:rsidRDefault="00430624">
      <w:pPr>
        <w:tabs>
          <w:tab w:val="left" w:pos="180"/>
          <w:tab w:val="left" w:pos="360"/>
        </w:tabs>
        <w:rPr>
          <w:rFonts w:ascii="Arial" w:hAnsi="Arial" w:cs="Arial"/>
          <w:i/>
          <w:sz w:val="22"/>
          <w:szCs w:val="22"/>
        </w:rPr>
      </w:pPr>
      <w:r>
        <w:rPr>
          <w:rFonts w:ascii="Arial" w:hAnsi="Arial" w:cs="Arial"/>
          <w:i/>
          <w:sz w:val="22"/>
          <w:szCs w:val="22"/>
        </w:rPr>
        <w:t>Should:</w:t>
      </w:r>
    </w:p>
    <w:p w:rsidR="00430624" w:rsidRDefault="00430624">
      <w:pPr>
        <w:tabs>
          <w:tab w:val="left" w:pos="180"/>
          <w:tab w:val="left" w:pos="360"/>
        </w:tabs>
        <w:rPr>
          <w:rFonts w:ascii="Arial" w:hAnsi="Arial" w:cs="Arial"/>
          <w:i/>
          <w:sz w:val="22"/>
          <w:szCs w:val="22"/>
        </w:rPr>
      </w:pPr>
    </w:p>
    <w:p w:rsidR="00430624" w:rsidRDefault="00430624">
      <w:pPr>
        <w:numPr>
          <w:ilvl w:val="0"/>
          <w:numId w:val="4"/>
        </w:numPr>
        <w:tabs>
          <w:tab w:val="left" w:pos="180"/>
          <w:tab w:val="left" w:pos="360"/>
        </w:tabs>
        <w:ind w:left="360"/>
        <w:rPr>
          <w:rFonts w:ascii="Arial" w:hAnsi="Arial" w:cs="Arial"/>
          <w:sz w:val="22"/>
          <w:szCs w:val="22"/>
        </w:rPr>
      </w:pPr>
      <w:r>
        <w:rPr>
          <w:rFonts w:ascii="Arial" w:hAnsi="Arial" w:cs="Arial"/>
          <w:sz w:val="22"/>
          <w:szCs w:val="22"/>
        </w:rPr>
        <w:t>Only put graduates forward for jobs that they are interested in and made aware of.</w:t>
      </w:r>
    </w:p>
    <w:p w:rsidR="00430624" w:rsidRDefault="00430624">
      <w:pPr>
        <w:tabs>
          <w:tab w:val="left" w:pos="180"/>
          <w:tab w:val="left" w:pos="360"/>
        </w:tabs>
        <w:ind w:left="360" w:hanging="360"/>
        <w:rPr>
          <w:rFonts w:ascii="Arial" w:hAnsi="Arial" w:cs="Arial"/>
          <w:sz w:val="22"/>
          <w:szCs w:val="22"/>
        </w:rPr>
      </w:pPr>
    </w:p>
    <w:p w:rsidR="00430624" w:rsidRDefault="00430624">
      <w:pPr>
        <w:numPr>
          <w:ilvl w:val="0"/>
          <w:numId w:val="4"/>
        </w:numPr>
        <w:tabs>
          <w:tab w:val="left" w:pos="180"/>
          <w:tab w:val="left" w:pos="360"/>
        </w:tabs>
        <w:ind w:left="360"/>
        <w:rPr>
          <w:rFonts w:ascii="Arial" w:hAnsi="Arial" w:cs="Arial"/>
          <w:sz w:val="22"/>
          <w:szCs w:val="22"/>
        </w:rPr>
      </w:pPr>
      <w:r>
        <w:rPr>
          <w:rFonts w:ascii="Arial" w:hAnsi="Arial" w:cs="Arial"/>
          <w:sz w:val="22"/>
          <w:szCs w:val="22"/>
        </w:rPr>
        <w:t>Treat every applicant on merit regardless of age, race, gender and disability.</w:t>
      </w:r>
    </w:p>
    <w:p w:rsidR="00430624" w:rsidRDefault="00430624">
      <w:pPr>
        <w:tabs>
          <w:tab w:val="left" w:pos="180"/>
          <w:tab w:val="left" w:pos="360"/>
        </w:tabs>
        <w:ind w:left="360" w:hanging="360"/>
        <w:rPr>
          <w:rFonts w:ascii="Arial" w:hAnsi="Arial" w:cs="Arial"/>
          <w:sz w:val="22"/>
          <w:szCs w:val="22"/>
        </w:rPr>
      </w:pPr>
    </w:p>
    <w:p w:rsidR="00430624" w:rsidRDefault="00430624">
      <w:pPr>
        <w:numPr>
          <w:ilvl w:val="0"/>
          <w:numId w:val="4"/>
        </w:numPr>
        <w:tabs>
          <w:tab w:val="left" w:pos="180"/>
          <w:tab w:val="left" w:pos="360"/>
        </w:tabs>
        <w:ind w:left="360"/>
        <w:rPr>
          <w:rFonts w:ascii="Arial" w:hAnsi="Arial" w:cs="Arial"/>
          <w:sz w:val="22"/>
          <w:szCs w:val="22"/>
        </w:rPr>
      </w:pPr>
      <w:r>
        <w:rPr>
          <w:rFonts w:ascii="Arial" w:hAnsi="Arial" w:cs="Arial"/>
          <w:sz w:val="22"/>
          <w:szCs w:val="22"/>
        </w:rPr>
        <w:t>Only advertise vacancies that exist and be prepared to inform careers services in confidence of the employer(s) on whose behalf they are recruiting.</w:t>
      </w:r>
    </w:p>
    <w:p w:rsidR="00430624" w:rsidRDefault="00430624">
      <w:pPr>
        <w:tabs>
          <w:tab w:val="left" w:pos="180"/>
          <w:tab w:val="left" w:pos="360"/>
        </w:tabs>
        <w:ind w:left="360" w:hanging="360"/>
        <w:rPr>
          <w:rFonts w:ascii="Arial" w:hAnsi="Arial" w:cs="Arial"/>
          <w:sz w:val="22"/>
          <w:szCs w:val="22"/>
        </w:rPr>
      </w:pPr>
    </w:p>
    <w:p w:rsidR="00430624" w:rsidRDefault="00430624">
      <w:pPr>
        <w:numPr>
          <w:ilvl w:val="0"/>
          <w:numId w:val="4"/>
        </w:numPr>
        <w:tabs>
          <w:tab w:val="left" w:pos="180"/>
          <w:tab w:val="left" w:pos="360"/>
        </w:tabs>
        <w:ind w:left="360"/>
        <w:rPr>
          <w:rFonts w:ascii="Arial" w:hAnsi="Arial" w:cs="Arial"/>
          <w:sz w:val="22"/>
          <w:szCs w:val="22"/>
        </w:rPr>
      </w:pPr>
      <w:r>
        <w:rPr>
          <w:rFonts w:ascii="Arial" w:hAnsi="Arial" w:cs="Arial"/>
          <w:sz w:val="22"/>
          <w:szCs w:val="22"/>
        </w:rPr>
        <w:t>Update candidates on progress with their job search through regular feedback.</w:t>
      </w:r>
    </w:p>
    <w:p w:rsidR="00430624" w:rsidRDefault="00430624">
      <w:pPr>
        <w:tabs>
          <w:tab w:val="left" w:pos="180"/>
          <w:tab w:val="left" w:pos="360"/>
        </w:tabs>
        <w:ind w:left="360" w:hanging="360"/>
        <w:rPr>
          <w:rFonts w:ascii="Arial" w:hAnsi="Arial" w:cs="Arial"/>
          <w:sz w:val="22"/>
          <w:szCs w:val="22"/>
        </w:rPr>
      </w:pPr>
    </w:p>
    <w:p w:rsidR="00430624" w:rsidRDefault="00430624">
      <w:pPr>
        <w:numPr>
          <w:ilvl w:val="0"/>
          <w:numId w:val="4"/>
        </w:numPr>
        <w:tabs>
          <w:tab w:val="left" w:pos="180"/>
          <w:tab w:val="left" w:pos="360"/>
        </w:tabs>
        <w:ind w:left="360"/>
        <w:rPr>
          <w:rFonts w:ascii="Arial" w:hAnsi="Arial" w:cs="Arial"/>
          <w:sz w:val="22"/>
          <w:szCs w:val="22"/>
        </w:rPr>
      </w:pPr>
      <w:r>
        <w:rPr>
          <w:rFonts w:ascii="Arial" w:hAnsi="Arial" w:cs="Arial"/>
          <w:sz w:val="22"/>
          <w:szCs w:val="22"/>
        </w:rPr>
        <w:t>Supply adequate information to prospective candidates on job specifications, terms and conditions, locations etc.</w:t>
      </w:r>
    </w:p>
    <w:p w:rsidR="00430624" w:rsidRDefault="00430624">
      <w:pPr>
        <w:tabs>
          <w:tab w:val="left" w:pos="180"/>
          <w:tab w:val="left" w:pos="360"/>
        </w:tabs>
        <w:ind w:left="360" w:hanging="360"/>
        <w:rPr>
          <w:rFonts w:ascii="Arial" w:hAnsi="Arial" w:cs="Arial"/>
          <w:sz w:val="22"/>
          <w:szCs w:val="22"/>
        </w:rPr>
      </w:pPr>
    </w:p>
    <w:p w:rsidR="00430624" w:rsidRDefault="00430624">
      <w:pPr>
        <w:numPr>
          <w:ilvl w:val="0"/>
          <w:numId w:val="4"/>
        </w:numPr>
        <w:tabs>
          <w:tab w:val="left" w:pos="180"/>
          <w:tab w:val="left" w:pos="360"/>
        </w:tabs>
        <w:ind w:left="360"/>
        <w:rPr>
          <w:rFonts w:ascii="Arial" w:hAnsi="Arial" w:cs="Arial"/>
          <w:sz w:val="22"/>
          <w:szCs w:val="22"/>
        </w:rPr>
      </w:pPr>
      <w:r>
        <w:rPr>
          <w:rFonts w:ascii="Arial" w:hAnsi="Arial" w:cs="Arial"/>
          <w:sz w:val="22"/>
          <w:szCs w:val="22"/>
        </w:rPr>
        <w:t>Do not resubmit candidates who have applied directly for vacancies or been referred by another agency.</w:t>
      </w:r>
    </w:p>
    <w:p w:rsidR="00430624" w:rsidRDefault="00430624">
      <w:pPr>
        <w:tabs>
          <w:tab w:val="left" w:pos="180"/>
          <w:tab w:val="left" w:pos="360"/>
        </w:tabs>
        <w:ind w:left="360" w:hanging="360"/>
        <w:rPr>
          <w:rFonts w:ascii="Arial" w:hAnsi="Arial" w:cs="Arial"/>
          <w:sz w:val="22"/>
          <w:szCs w:val="22"/>
        </w:rPr>
      </w:pPr>
    </w:p>
    <w:p w:rsidR="00430624" w:rsidRDefault="00430624">
      <w:pPr>
        <w:numPr>
          <w:ilvl w:val="0"/>
          <w:numId w:val="4"/>
        </w:numPr>
        <w:tabs>
          <w:tab w:val="left" w:pos="180"/>
          <w:tab w:val="left" w:pos="360"/>
        </w:tabs>
        <w:ind w:left="360"/>
        <w:rPr>
          <w:rFonts w:ascii="Arial" w:hAnsi="Arial" w:cs="Arial"/>
          <w:sz w:val="22"/>
          <w:szCs w:val="22"/>
        </w:rPr>
      </w:pPr>
      <w:r>
        <w:rPr>
          <w:rFonts w:ascii="Arial" w:hAnsi="Arial" w:cs="Arial"/>
          <w:sz w:val="22"/>
          <w:szCs w:val="22"/>
        </w:rPr>
        <w:t>Only look to place graduates into jobs that are considered appropriate eg: not purely commission based.</w:t>
      </w:r>
    </w:p>
    <w:p w:rsidR="00430624" w:rsidRDefault="00430624">
      <w:pPr>
        <w:tabs>
          <w:tab w:val="left" w:pos="180"/>
          <w:tab w:val="left" w:pos="360"/>
        </w:tabs>
        <w:rPr>
          <w:rFonts w:ascii="Arial" w:hAnsi="Arial" w:cs="Arial"/>
          <w:sz w:val="22"/>
          <w:szCs w:val="22"/>
        </w:rPr>
      </w:pPr>
    </w:p>
    <w:p w:rsidR="00430624" w:rsidRDefault="00545307">
      <w:pPr>
        <w:tabs>
          <w:tab w:val="left" w:pos="180"/>
          <w:tab w:val="left" w:pos="360"/>
        </w:tabs>
        <w:rPr>
          <w:rFonts w:ascii="Arial" w:hAnsi="Arial" w:cs="Arial"/>
          <w:sz w:val="22"/>
          <w:szCs w:val="22"/>
        </w:rPr>
      </w:pPr>
      <w:r>
        <w:rPr>
          <w:rFonts w:ascii="Arial" w:hAnsi="Arial" w:cs="Arial"/>
          <w:noProof/>
          <w:sz w:val="22"/>
          <w:szCs w:val="22"/>
          <w:lang w:val="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-4445</wp:posOffset>
                </wp:positionV>
                <wp:extent cx="5257800" cy="0"/>
                <wp:effectExtent l="9525" t="5080" r="9525" b="1397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99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KlFQIAACkEAAAOAAAAZHJzL2Uyb0RvYy54bWysU02P2jAQvVfqf7B8hyQQWIgIqyqBXmgX&#10;abc/wNgOserYlm0IqOp/79h8iG0vVdWLM87MvHkzb7x4PnUSHbl1QqsSZ8MUI66oZkLtS/ztbT2Y&#10;YeQ8UYxIrXiJz9zh5+XHD4veFHykWy0ZtwhAlCt6U+LWe1MkiaMt74gbasMVOBttO+LhavcJs6QH&#10;9E4mozSdJr22zFhNuXPwt7448TLiNw2n/qVpHPdIlhi4+XjaeO7CmSwXpNhbYlpBrzTIP7DoiFBQ&#10;9A5VE0/QwYo/oDpBrXa68UOqu0Q3jaA89gDdZOlv3by2xPDYCwzHmfuY3P+DpV+PW4sEA+0wUqQD&#10;iTZCcZSNwmh64wqIqNTWhuboSb2ajabfHVK6aona80jx7WwgLwsZybuUcHEGCuz6L5pBDDl4Hed0&#10;amwXIGEC6BTlON/l4CePKPycjCZPsxRUozdfQopborHOf+a6Q8EosQTSEZgcN84HIqS4hYQ6Sq+F&#10;lFFtqVBf4jmgxwSnpWDBGcKc3e8qadGRwL7M5+PxdBq7As9jmNUHxSJYywlbXW1PhLzYUFyqgAet&#10;AJ2rdVmIH/N0vpqtZvkgH01Xgzyt68GndZUPpuvsaVKP66qqs5+BWpYXrWCMq8DutpxZ/nfiX5/J&#10;Za3u63kfQ/IePc4LyN6+kXTUMsh3WYSdZuetvWkM+xiDr28nLPzjHezHF778BQAA//8DAFBLAwQU&#10;AAYACAAAACEAnjf0tdgAAAAEAQAADwAAAGRycy9kb3ducmV2LnhtbEyP3UrEMBCF7wXfIYzgjeym&#10;7oWW2nQRRRQRodUHmE2mP9hMapPdrW/v6I1efpzhnG/K7eJHdaA5DoENXK4zUMQ2uIE7A+9vD6sc&#10;VEzIDsfAZOCLImyr05MSCxeOXNOhSZ2SEo4FGuhTmgqto+3JY1yHiViyNswek+DcaTfjUcr9qDdZ&#10;dqU9DiwLPU5015P9aPbewKu9v/BNu2TYPue2f7T159NLbcz52XJ7AyrRkv6O4Udf1KESp13Ys4tq&#10;NCCPJAOra1AS5ptcePfLuir1f/nqGwAA//8DAFBLAQItABQABgAIAAAAIQC2gziS/gAAAOEBAAAT&#10;AAAAAAAAAAAAAAAAAAAAAABbQ29udGVudF9UeXBlc10ueG1sUEsBAi0AFAAGAAgAAAAhADj9If/W&#10;AAAAlAEAAAsAAAAAAAAAAAAAAAAALwEAAF9yZWxzLy5yZWxzUEsBAi0AFAAGAAgAAAAhALRlgqUV&#10;AgAAKQQAAA4AAAAAAAAAAAAAAAAALgIAAGRycy9lMm9Eb2MueG1sUEsBAi0AFAAGAAgAAAAhAJ43&#10;9LXYAAAABAEAAA8AAAAAAAAAAAAAAAAAbwQAAGRycy9kb3ducmV2LnhtbFBLBQYAAAAABAAEAPMA&#10;AAB0BQAAAAA=&#10;" strokecolor="#936"/>
            </w:pict>
          </mc:Fallback>
        </mc:AlternateContent>
      </w:r>
    </w:p>
    <w:p w:rsidR="00430624" w:rsidRDefault="00430624">
      <w:pPr>
        <w:tabs>
          <w:tab w:val="left" w:pos="180"/>
          <w:tab w:val="left" w:pos="360"/>
        </w:tabs>
        <w:rPr>
          <w:rFonts w:ascii="Arial" w:hAnsi="Arial" w:cs="Arial"/>
          <w:b/>
          <w:color w:val="000000"/>
          <w:sz w:val="22"/>
          <w:szCs w:val="22"/>
        </w:rPr>
      </w:pPr>
      <w:r>
        <w:rPr>
          <w:rFonts w:ascii="Arial" w:hAnsi="Arial" w:cs="Arial"/>
          <w:b/>
          <w:color w:val="000000"/>
          <w:sz w:val="22"/>
          <w:szCs w:val="22"/>
        </w:rPr>
        <w:t xml:space="preserve">Employers, recruitment agencies and publishers of directories/websites are encouraged to promote their acceptance of the guidance above by including it in their publicity material and, of course, to adhere to it in their professional capacities. </w:t>
      </w:r>
    </w:p>
    <w:p w:rsidR="00430624" w:rsidRDefault="00430624">
      <w:pPr>
        <w:tabs>
          <w:tab w:val="left" w:pos="180"/>
          <w:tab w:val="left" w:pos="360"/>
        </w:tabs>
        <w:rPr>
          <w:rFonts w:ascii="Arial" w:hAnsi="Arial" w:cs="Arial"/>
          <w:sz w:val="22"/>
          <w:szCs w:val="22"/>
        </w:rPr>
      </w:pPr>
    </w:p>
    <w:p w:rsidR="00430624" w:rsidRDefault="00430624">
      <w:pPr>
        <w:tabs>
          <w:tab w:val="left" w:pos="180"/>
          <w:tab w:val="left" w:pos="360"/>
        </w:tabs>
        <w:rPr>
          <w:rFonts w:ascii="Arial" w:hAnsi="Arial" w:cs="Arial"/>
          <w:b/>
          <w:color w:val="800080"/>
          <w:sz w:val="16"/>
          <w:szCs w:val="16"/>
        </w:rPr>
      </w:pPr>
      <w:r>
        <w:rPr>
          <w:rFonts w:ascii="Arial" w:hAnsi="Arial" w:cs="Arial"/>
          <w:b/>
          <w:color w:val="800080"/>
          <w:sz w:val="16"/>
          <w:szCs w:val="16"/>
        </w:rPr>
        <w:t xml:space="preserve">© Copyright: NUS, AGCAS, AGR, January 2007 </w:t>
      </w:r>
    </w:p>
    <w:sectPr w:rsidR="00430624">
      <w:headerReference w:type="default" r:id="rId11"/>
      <w:footerReference w:type="default" r:id="rId12"/>
      <w:pgSz w:w="11906" w:h="16838"/>
      <w:pgMar w:top="1258" w:right="1800" w:bottom="899" w:left="1800" w:header="360" w:footer="1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3E4" w:rsidRDefault="005663E4">
      <w:r>
        <w:separator/>
      </w:r>
    </w:p>
  </w:endnote>
  <w:endnote w:type="continuationSeparator" w:id="0">
    <w:p w:rsidR="005663E4" w:rsidRDefault="0056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24" w:rsidRDefault="00430624">
    <w:pPr>
      <w:pStyle w:val="Footer"/>
      <w:ind w:left="-720" w:right="-694"/>
      <w:jc w:val="center"/>
      <w:rPr>
        <w:rFonts w:ascii="Arial" w:hAnsi="Arial" w:cs="Arial"/>
        <w:b/>
        <w:color w:val="993366"/>
        <w:sz w:val="16"/>
        <w:szCs w:val="16"/>
      </w:rPr>
    </w:pPr>
    <w:r>
      <w:rPr>
        <w:rFonts w:ascii="Arial" w:hAnsi="Arial" w:cs="Arial"/>
        <w:b/>
        <w:color w:val="993366"/>
        <w:sz w:val="16"/>
        <w:szCs w:val="16"/>
      </w:rPr>
      <w:t>THE ASSOCIATION OF GRADUATE CAREERS ADVISORY SERVICES (AGCAS)</w:t>
    </w:r>
  </w:p>
  <w:p w:rsidR="00430624" w:rsidRDefault="00430624">
    <w:pPr>
      <w:pStyle w:val="Footer"/>
      <w:ind w:left="-720" w:right="-694"/>
      <w:jc w:val="center"/>
      <w:rPr>
        <w:rFonts w:ascii="Arial" w:hAnsi="Arial" w:cs="Arial"/>
        <w:color w:val="993366"/>
        <w:sz w:val="16"/>
        <w:szCs w:val="16"/>
      </w:rPr>
    </w:pPr>
  </w:p>
  <w:p w:rsidR="00430624" w:rsidRDefault="00430624">
    <w:pPr>
      <w:pStyle w:val="Footer"/>
      <w:ind w:left="-720" w:right="-694"/>
      <w:jc w:val="center"/>
      <w:rPr>
        <w:rFonts w:ascii="Arial" w:hAnsi="Arial" w:cs="Arial"/>
        <w:color w:val="993366"/>
        <w:sz w:val="16"/>
        <w:szCs w:val="16"/>
      </w:rPr>
    </w:pPr>
    <w:r>
      <w:rPr>
        <w:rFonts w:ascii="Arial" w:hAnsi="Arial" w:cs="Arial"/>
        <w:color w:val="993366"/>
        <w:sz w:val="16"/>
        <w:szCs w:val="16"/>
      </w:rPr>
      <w:t>Registered Office: Millennium House, 30 Junction Road, Sheffield S11 8XB</w:t>
    </w:r>
  </w:p>
  <w:p w:rsidR="00430624" w:rsidRDefault="00430624">
    <w:pPr>
      <w:pStyle w:val="Footer"/>
      <w:ind w:left="-720" w:right="-694"/>
      <w:jc w:val="center"/>
      <w:rPr>
        <w:rFonts w:ascii="Arial" w:hAnsi="Arial" w:cs="Arial"/>
        <w:color w:val="993366"/>
        <w:sz w:val="16"/>
        <w:szCs w:val="16"/>
      </w:rPr>
    </w:pPr>
    <w:r>
      <w:rPr>
        <w:rFonts w:ascii="Arial" w:hAnsi="Arial" w:cs="Arial"/>
        <w:color w:val="993366"/>
        <w:sz w:val="16"/>
        <w:szCs w:val="16"/>
      </w:rPr>
      <w:t>Company No. 3884685 &amp; Registered Charity No. 1078508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3E4" w:rsidRDefault="005663E4">
      <w:r>
        <w:separator/>
      </w:r>
    </w:p>
  </w:footnote>
  <w:footnote w:type="continuationSeparator" w:id="0">
    <w:p w:rsidR="005663E4" w:rsidRDefault="00566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24" w:rsidRDefault="00430624">
    <w:pPr>
      <w:pStyle w:val="Header"/>
      <w:ind w:lef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15963"/>
    <w:multiLevelType w:val="hybridMultilevel"/>
    <w:tmpl w:val="9B5EDB5A"/>
    <w:lvl w:ilvl="0" w:tplc="FB86C8B0">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361588"/>
    <w:multiLevelType w:val="hybridMultilevel"/>
    <w:tmpl w:val="4A2267D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551173"/>
    <w:multiLevelType w:val="multilevel"/>
    <w:tmpl w:val="2E247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F314A5"/>
    <w:multiLevelType w:val="multilevel"/>
    <w:tmpl w:val="78EEB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315FAC"/>
    <w:multiLevelType w:val="hybridMultilevel"/>
    <w:tmpl w:val="465CA4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8E45C0"/>
    <w:multiLevelType w:val="hybridMultilevel"/>
    <w:tmpl w:val="58AE92A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EA08BB"/>
    <w:multiLevelType w:val="multilevel"/>
    <w:tmpl w:val="60B0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A7"/>
    <w:rsid w:val="000915D0"/>
    <w:rsid w:val="00430624"/>
    <w:rsid w:val="00545307"/>
    <w:rsid w:val="005663E4"/>
    <w:rsid w:val="00710932"/>
    <w:rsid w:val="00BB16AD"/>
    <w:rsid w:val="00EE3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4"/>
      <w:szCs w:val="24"/>
      <w:lang w:val="en-US"/>
    </w:rPr>
  </w:style>
  <w:style w:type="paragraph" w:styleId="Heading1">
    <w:name w:val="heading 1"/>
    <w:basedOn w:val="Normal"/>
    <w:next w:val="Normal"/>
    <w:qFormat/>
    <w:pPr>
      <w:keepNext/>
      <w:tabs>
        <w:tab w:val="left" w:pos="180"/>
        <w:tab w:val="left" w:pos="360"/>
      </w:tabs>
      <w:outlineLvl w:val="0"/>
    </w:pPr>
    <w:rPr>
      <w:rFonts w:ascii="Arial" w:hAnsi="Arial" w:cs="Arial"/>
      <w:i/>
      <w:iCs/>
      <w:sz w:val="16"/>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80"/>
        <w:tab w:val="left" w:pos="360"/>
      </w:tabs>
    </w:pPr>
    <w:rPr>
      <w:rFonts w:ascii="Arial" w:hAnsi="Arial" w:cs="Arial"/>
      <w:color w:val="00000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4"/>
      <w:szCs w:val="24"/>
      <w:lang w:val="en-US"/>
    </w:rPr>
  </w:style>
  <w:style w:type="paragraph" w:styleId="Heading1">
    <w:name w:val="heading 1"/>
    <w:basedOn w:val="Normal"/>
    <w:next w:val="Normal"/>
    <w:qFormat/>
    <w:pPr>
      <w:keepNext/>
      <w:tabs>
        <w:tab w:val="left" w:pos="180"/>
        <w:tab w:val="left" w:pos="360"/>
      </w:tabs>
      <w:outlineLvl w:val="0"/>
    </w:pPr>
    <w:rPr>
      <w:rFonts w:ascii="Arial" w:hAnsi="Arial" w:cs="Arial"/>
      <w:i/>
      <w:iCs/>
      <w:sz w:val="16"/>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80"/>
        <w:tab w:val="left" w:pos="360"/>
      </w:tabs>
    </w:pPr>
    <w:rPr>
      <w:rFonts w:ascii="Arial" w:hAnsi="Arial" w:cs="Arial"/>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AGCAS</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mark.nuttall</dc:creator>
  <cp:keywords/>
  <cp:lastModifiedBy>ebrown5</cp:lastModifiedBy>
  <cp:revision>2</cp:revision>
  <dcterms:created xsi:type="dcterms:W3CDTF">2013-02-28T10:48:00Z</dcterms:created>
  <dcterms:modified xsi:type="dcterms:W3CDTF">2013-02-28T10:48:00Z</dcterms:modified>
</cp:coreProperties>
</file>